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56EE6" w14:textId="77777777" w:rsidR="005B34AD" w:rsidRPr="005B34AD" w:rsidRDefault="005B34AD" w:rsidP="005B34AD">
      <w:pPr>
        <w:pStyle w:val="Ttulo2"/>
        <w:spacing w:before="0" w:line="240" w:lineRule="auto"/>
        <w:jc w:val="both"/>
        <w:rPr>
          <w:rFonts w:ascii="Arial" w:hAnsi="Arial" w:cs="Arial"/>
          <w:b/>
          <w:color w:val="auto"/>
          <w:sz w:val="24"/>
          <w:szCs w:val="24"/>
        </w:rPr>
      </w:pPr>
    </w:p>
    <w:p w14:paraId="31DC4CCA" w14:textId="77777777" w:rsidR="005B34AD" w:rsidRPr="005B34AD" w:rsidRDefault="005B34AD" w:rsidP="005B34AD">
      <w:pPr>
        <w:pStyle w:val="Ttulo2"/>
        <w:spacing w:before="0" w:line="240" w:lineRule="auto"/>
        <w:jc w:val="both"/>
        <w:rPr>
          <w:rFonts w:ascii="Arial" w:hAnsi="Arial" w:cs="Arial"/>
          <w:b/>
          <w:color w:val="auto"/>
          <w:sz w:val="24"/>
          <w:szCs w:val="24"/>
        </w:rPr>
      </w:pPr>
    </w:p>
    <w:p w14:paraId="6B7AB60D" w14:textId="77777777" w:rsidR="002B610C" w:rsidRPr="005B34AD" w:rsidRDefault="002B610C" w:rsidP="005B34AD">
      <w:pPr>
        <w:pStyle w:val="Ttulo2"/>
        <w:spacing w:before="0" w:line="240" w:lineRule="auto"/>
        <w:jc w:val="both"/>
        <w:rPr>
          <w:rFonts w:ascii="Arial" w:hAnsi="Arial" w:cs="Arial"/>
          <w:b/>
          <w:color w:val="auto"/>
          <w:sz w:val="24"/>
          <w:szCs w:val="24"/>
        </w:rPr>
      </w:pPr>
      <w:r w:rsidRPr="005B34AD">
        <w:rPr>
          <w:rFonts w:ascii="Arial" w:hAnsi="Arial" w:cs="Arial"/>
          <w:b/>
          <w:color w:val="auto"/>
          <w:sz w:val="24"/>
          <w:szCs w:val="24"/>
        </w:rPr>
        <w:t>H. AYUNTAMIENTO DE LEÓN, GUANAJUATO</w:t>
      </w:r>
    </w:p>
    <w:p w14:paraId="5DA6F44D" w14:textId="77777777" w:rsidR="002B610C" w:rsidRPr="005B34AD" w:rsidRDefault="002B610C" w:rsidP="005B34AD">
      <w:pPr>
        <w:pStyle w:val="Ttulo2"/>
        <w:spacing w:before="0" w:line="240" w:lineRule="auto"/>
        <w:jc w:val="both"/>
        <w:rPr>
          <w:rFonts w:ascii="Arial" w:hAnsi="Arial" w:cs="Arial"/>
          <w:b/>
          <w:color w:val="auto"/>
          <w:sz w:val="24"/>
          <w:szCs w:val="24"/>
        </w:rPr>
      </w:pPr>
      <w:r w:rsidRPr="005B34AD">
        <w:rPr>
          <w:rFonts w:ascii="Arial" w:hAnsi="Arial" w:cs="Arial"/>
          <w:b/>
          <w:color w:val="auto"/>
          <w:sz w:val="24"/>
          <w:szCs w:val="24"/>
        </w:rPr>
        <w:t>P R E S E N T E</w:t>
      </w:r>
    </w:p>
    <w:p w14:paraId="68F7173F" w14:textId="77777777" w:rsidR="002B610C" w:rsidRPr="005B34AD" w:rsidRDefault="002B610C" w:rsidP="005B34AD">
      <w:pPr>
        <w:spacing w:after="0" w:line="240" w:lineRule="auto"/>
        <w:jc w:val="both"/>
        <w:rPr>
          <w:rFonts w:ascii="Arial" w:hAnsi="Arial" w:cs="Arial"/>
          <w:sz w:val="24"/>
          <w:szCs w:val="24"/>
        </w:rPr>
      </w:pPr>
    </w:p>
    <w:p w14:paraId="6A43AD97" w14:textId="77777777" w:rsidR="002B610C" w:rsidRPr="005B34AD" w:rsidRDefault="002B610C" w:rsidP="005B34AD">
      <w:pPr>
        <w:pStyle w:val="Ttulo2"/>
        <w:spacing w:before="0" w:line="240" w:lineRule="auto"/>
        <w:jc w:val="both"/>
        <w:rPr>
          <w:rFonts w:ascii="Arial" w:hAnsi="Arial" w:cs="Arial"/>
          <w:color w:val="auto"/>
          <w:sz w:val="24"/>
          <w:szCs w:val="24"/>
        </w:rPr>
      </w:pPr>
      <w:r w:rsidRPr="005B34AD">
        <w:rPr>
          <w:rFonts w:ascii="Arial" w:hAnsi="Arial" w:cs="Arial"/>
          <w:color w:val="auto"/>
          <w:sz w:val="24"/>
          <w:szCs w:val="24"/>
        </w:rPr>
        <w:t xml:space="preserve">Quienes integramos la </w:t>
      </w:r>
      <w:r w:rsidRPr="005B34AD">
        <w:rPr>
          <w:rFonts w:ascii="Arial" w:hAnsi="Arial" w:cs="Arial"/>
          <w:b/>
          <w:color w:val="auto"/>
          <w:sz w:val="24"/>
          <w:szCs w:val="24"/>
        </w:rPr>
        <w:t>Comisión de Gobi</w:t>
      </w:r>
      <w:r w:rsidRPr="005B34AD">
        <w:rPr>
          <w:rFonts w:ascii="Arial" w:hAnsi="Arial" w:cs="Arial"/>
          <w:b/>
          <w:i/>
          <w:color w:val="auto"/>
          <w:sz w:val="24"/>
          <w:szCs w:val="24"/>
        </w:rPr>
        <w:t>e</w:t>
      </w:r>
      <w:r w:rsidRPr="005B34AD">
        <w:rPr>
          <w:rFonts w:ascii="Arial" w:hAnsi="Arial" w:cs="Arial"/>
          <w:b/>
          <w:color w:val="auto"/>
          <w:sz w:val="24"/>
          <w:szCs w:val="24"/>
        </w:rPr>
        <w:t xml:space="preserve">rno, Seguridad Pública y Tránsito, </w:t>
      </w:r>
      <w:r w:rsidRPr="005B34AD">
        <w:rPr>
          <w:rFonts w:ascii="Arial" w:hAnsi="Arial" w:cs="Arial"/>
          <w:color w:val="auto"/>
          <w:sz w:val="24"/>
          <w:szCs w:val="24"/>
        </w:rPr>
        <w:t xml:space="preserve">con fundamento en lo dispuesto por los artículos 81 de la Ley Orgánica Municipal para el Estado de Guanajuato; 50, 70 y 71 del Reglamento Interior del H. Ayuntamiento de León, Guanajuato, sometemos a consideración de este Cuerpo Edilicio, la propuesta de acuerdo que se formula al final del presente dictamen, con base en las siguientes: </w:t>
      </w:r>
    </w:p>
    <w:p w14:paraId="416774AA" w14:textId="77777777" w:rsidR="002B610C" w:rsidRPr="005B34AD" w:rsidRDefault="002B610C" w:rsidP="005B34AD">
      <w:pPr>
        <w:spacing w:line="240" w:lineRule="auto"/>
        <w:rPr>
          <w:sz w:val="24"/>
          <w:szCs w:val="24"/>
        </w:rPr>
      </w:pPr>
    </w:p>
    <w:p w14:paraId="38F36C6F" w14:textId="77777777" w:rsidR="002B610C" w:rsidRPr="005B34AD" w:rsidRDefault="002B610C" w:rsidP="005B34AD">
      <w:pPr>
        <w:pStyle w:val="Textoindependiente3"/>
        <w:spacing w:after="0" w:line="240" w:lineRule="auto"/>
        <w:jc w:val="center"/>
        <w:rPr>
          <w:rFonts w:ascii="Arial" w:hAnsi="Arial" w:cs="Arial"/>
          <w:b/>
          <w:sz w:val="24"/>
          <w:szCs w:val="24"/>
        </w:rPr>
      </w:pPr>
      <w:r w:rsidRPr="005B34AD">
        <w:rPr>
          <w:rFonts w:ascii="Arial" w:hAnsi="Arial" w:cs="Arial"/>
          <w:b/>
          <w:sz w:val="24"/>
          <w:szCs w:val="24"/>
        </w:rPr>
        <w:t>CONSIDERACIONES</w:t>
      </w:r>
    </w:p>
    <w:p w14:paraId="6D93AD85" w14:textId="77777777" w:rsidR="002B610C" w:rsidRPr="005B34AD" w:rsidRDefault="002B610C" w:rsidP="005B34AD">
      <w:pPr>
        <w:pStyle w:val="Textoindependiente3"/>
        <w:spacing w:after="0" w:line="240" w:lineRule="auto"/>
        <w:jc w:val="center"/>
        <w:rPr>
          <w:rFonts w:ascii="Arial" w:hAnsi="Arial" w:cs="Arial"/>
          <w:b/>
          <w:sz w:val="24"/>
          <w:szCs w:val="24"/>
        </w:rPr>
      </w:pPr>
    </w:p>
    <w:p w14:paraId="5574C74B" w14:textId="77777777" w:rsidR="002B610C" w:rsidRPr="005B34AD" w:rsidRDefault="002B610C" w:rsidP="005B34AD">
      <w:pPr>
        <w:pStyle w:val="Ttulo2"/>
        <w:numPr>
          <w:ilvl w:val="0"/>
          <w:numId w:val="1"/>
        </w:numPr>
        <w:tabs>
          <w:tab w:val="left" w:pos="709"/>
        </w:tabs>
        <w:spacing w:before="0" w:line="240" w:lineRule="auto"/>
        <w:ind w:left="0" w:firstLine="0"/>
        <w:jc w:val="both"/>
        <w:rPr>
          <w:rFonts w:ascii="Arial" w:hAnsi="Arial" w:cs="Arial"/>
          <w:color w:val="auto"/>
          <w:sz w:val="24"/>
          <w:szCs w:val="24"/>
        </w:rPr>
      </w:pPr>
      <w:r w:rsidRPr="005B34AD">
        <w:rPr>
          <w:rFonts w:ascii="Arial" w:hAnsi="Arial" w:cs="Arial"/>
          <w:color w:val="auto"/>
          <w:sz w:val="24"/>
          <w:szCs w:val="24"/>
        </w:rPr>
        <w:t xml:space="preserve">Por acuerdo de la Comisión de Desarrollo Urbano y Obra Pública del H. Congreso del Estado, se remitió a este Ayuntamiento el oficio circular 226 correspondiente a diversas </w:t>
      </w:r>
      <w:r w:rsidRPr="005B34AD">
        <w:rPr>
          <w:rFonts w:ascii="Arial" w:hAnsi="Arial" w:cs="Arial"/>
          <w:b/>
          <w:i/>
          <w:color w:val="auto"/>
          <w:sz w:val="24"/>
          <w:szCs w:val="24"/>
        </w:rPr>
        <w:t>iniciativas</w:t>
      </w:r>
      <w:r w:rsidRPr="005B34AD">
        <w:rPr>
          <w:rFonts w:ascii="Arial" w:hAnsi="Arial" w:cs="Arial"/>
          <w:color w:val="auto"/>
          <w:sz w:val="24"/>
          <w:szCs w:val="24"/>
          <w:lang w:val="es-ES"/>
        </w:rPr>
        <w:t xml:space="preserve"> </w:t>
      </w:r>
      <w:r w:rsidRPr="005B34AD">
        <w:rPr>
          <w:rFonts w:ascii="Arial" w:hAnsi="Arial" w:cs="Arial"/>
          <w:b/>
          <w:i/>
          <w:color w:val="auto"/>
          <w:sz w:val="24"/>
          <w:szCs w:val="24"/>
          <w:lang w:val="es-ES"/>
        </w:rPr>
        <w:t>de reformas</w:t>
      </w:r>
      <w:r w:rsidRPr="005B34AD">
        <w:rPr>
          <w:rFonts w:ascii="Arial" w:hAnsi="Arial" w:cs="Arial"/>
          <w:i/>
          <w:color w:val="auto"/>
          <w:sz w:val="24"/>
          <w:szCs w:val="24"/>
          <w:lang w:val="es-ES"/>
        </w:rPr>
        <w:t>,</w:t>
      </w:r>
      <w:r w:rsidRPr="005B34AD">
        <w:rPr>
          <w:rFonts w:ascii="Arial" w:hAnsi="Arial" w:cs="Arial"/>
          <w:b/>
          <w:i/>
          <w:color w:val="auto"/>
          <w:sz w:val="24"/>
          <w:szCs w:val="24"/>
          <w:lang w:val="es-ES"/>
        </w:rPr>
        <w:t xml:space="preserve"> adiciones y derogaciones a los diversos artículos del Código Territorial para el Estado y los Municipios de Guanajuato</w:t>
      </w:r>
      <w:r w:rsidRPr="005B34AD">
        <w:rPr>
          <w:rFonts w:ascii="Arial" w:hAnsi="Arial" w:cs="Arial"/>
          <w:color w:val="auto"/>
          <w:sz w:val="24"/>
          <w:szCs w:val="24"/>
        </w:rPr>
        <w:t>, que se enlistan a continuación:</w:t>
      </w:r>
    </w:p>
    <w:p w14:paraId="7C0E6B5F" w14:textId="77777777" w:rsidR="00A447C3" w:rsidRPr="005B34AD" w:rsidRDefault="00A447C3" w:rsidP="005B34AD">
      <w:pPr>
        <w:spacing w:line="240" w:lineRule="auto"/>
        <w:rPr>
          <w:sz w:val="24"/>
          <w:szCs w:val="24"/>
        </w:rPr>
      </w:pPr>
    </w:p>
    <w:p w14:paraId="503A27A1" w14:textId="77777777" w:rsidR="002B610C" w:rsidRPr="005B34AD" w:rsidRDefault="002B610C" w:rsidP="005B34AD">
      <w:pPr>
        <w:pStyle w:val="Prrafodelista"/>
        <w:numPr>
          <w:ilvl w:val="0"/>
          <w:numId w:val="3"/>
        </w:numPr>
        <w:spacing w:line="240" w:lineRule="auto"/>
        <w:jc w:val="both"/>
        <w:rPr>
          <w:sz w:val="24"/>
          <w:szCs w:val="24"/>
        </w:rPr>
      </w:pPr>
      <w:r w:rsidRPr="005B34AD">
        <w:rPr>
          <w:rFonts w:ascii="Arial" w:eastAsia="Times New Roman" w:hAnsi="Arial" w:cs="Arial"/>
          <w:color w:val="222222"/>
          <w:sz w:val="24"/>
          <w:szCs w:val="24"/>
          <w:lang w:eastAsia="es-MX"/>
        </w:rPr>
        <w:t>Iniciativa formulada por el diputado Ernesto Alejandro Prieto Gallardo, integrante del Grupo Parlamentario de Morena, mediante el cual se adicionan los artículos</w:t>
      </w:r>
      <w:r w:rsidR="00487BDD" w:rsidRPr="005B34AD">
        <w:rPr>
          <w:rFonts w:ascii="Arial" w:eastAsia="Times New Roman" w:hAnsi="Arial" w:cs="Arial"/>
          <w:color w:val="222222"/>
          <w:sz w:val="24"/>
          <w:szCs w:val="24"/>
          <w:lang w:eastAsia="es-MX"/>
        </w:rPr>
        <w:t xml:space="preserve"> 413 bis, 413 ter y 413 quater.</w:t>
      </w:r>
    </w:p>
    <w:p w14:paraId="620F18BD" w14:textId="77777777" w:rsidR="002B610C" w:rsidRPr="005B34AD" w:rsidRDefault="002B610C" w:rsidP="005B34AD">
      <w:pPr>
        <w:pStyle w:val="Prrafodelista"/>
        <w:spacing w:line="240" w:lineRule="auto"/>
        <w:ind w:left="1080"/>
        <w:jc w:val="both"/>
        <w:rPr>
          <w:sz w:val="24"/>
          <w:szCs w:val="24"/>
        </w:rPr>
      </w:pPr>
    </w:p>
    <w:p w14:paraId="7834EEE9" w14:textId="77777777" w:rsidR="002B610C" w:rsidRPr="005B34AD" w:rsidRDefault="002B610C" w:rsidP="005B34AD">
      <w:pPr>
        <w:pStyle w:val="Prrafodelista"/>
        <w:numPr>
          <w:ilvl w:val="0"/>
          <w:numId w:val="4"/>
        </w:numPr>
        <w:spacing w:line="240" w:lineRule="auto"/>
        <w:jc w:val="both"/>
        <w:rPr>
          <w:sz w:val="24"/>
          <w:szCs w:val="24"/>
        </w:rPr>
      </w:pPr>
      <w:r w:rsidRPr="005B34AD">
        <w:rPr>
          <w:rFonts w:ascii="Arial" w:eastAsia="Times New Roman" w:hAnsi="Arial" w:cs="Arial"/>
          <w:bCs/>
          <w:color w:val="222222"/>
          <w:sz w:val="24"/>
          <w:szCs w:val="24"/>
          <w:lang w:eastAsia="es-MX"/>
        </w:rPr>
        <w:t xml:space="preserve">El objetivo primordial consiste en </w:t>
      </w:r>
      <w:r w:rsidRPr="005B34AD">
        <w:rPr>
          <w:rFonts w:ascii="Arial" w:eastAsia="Times New Roman" w:hAnsi="Arial" w:cs="Arial"/>
          <w:color w:val="222222"/>
          <w:sz w:val="24"/>
          <w:szCs w:val="24"/>
          <w:lang w:eastAsia="es-MX"/>
        </w:rPr>
        <w:t>obligar a los desarrolladores para que los diversos predios que se entreguen a los propietarios tengan al menos un árbol de especie nativa de la región ecológica en que se ubique dicho predio.</w:t>
      </w:r>
    </w:p>
    <w:p w14:paraId="21BE6233" w14:textId="77777777" w:rsidR="002B610C" w:rsidRPr="005B34AD" w:rsidRDefault="002B610C" w:rsidP="005B34AD">
      <w:pPr>
        <w:pStyle w:val="Prrafodelista"/>
        <w:spacing w:line="240" w:lineRule="auto"/>
        <w:ind w:left="1080"/>
        <w:jc w:val="both"/>
        <w:rPr>
          <w:sz w:val="24"/>
          <w:szCs w:val="24"/>
        </w:rPr>
      </w:pPr>
    </w:p>
    <w:p w14:paraId="1FC9F441" w14:textId="77777777" w:rsidR="002B610C" w:rsidRPr="005B34AD" w:rsidRDefault="002B610C" w:rsidP="005B34AD">
      <w:pPr>
        <w:pStyle w:val="Prrafodelista"/>
        <w:numPr>
          <w:ilvl w:val="0"/>
          <w:numId w:val="4"/>
        </w:numPr>
        <w:spacing w:line="240" w:lineRule="auto"/>
        <w:jc w:val="both"/>
        <w:rPr>
          <w:sz w:val="24"/>
          <w:szCs w:val="24"/>
        </w:rPr>
      </w:pPr>
      <w:r w:rsidRPr="005B34AD">
        <w:rPr>
          <w:rFonts w:ascii="Arial" w:hAnsi="Arial" w:cs="Arial"/>
          <w:sz w:val="24"/>
          <w:szCs w:val="24"/>
          <w:lang w:val="es-ES"/>
        </w:rPr>
        <w:t>Dentro</w:t>
      </w:r>
      <w:r w:rsidRPr="005B34AD">
        <w:rPr>
          <w:rFonts w:ascii="Arial" w:hAnsi="Arial" w:cs="Arial"/>
          <w:sz w:val="24"/>
          <w:szCs w:val="24"/>
        </w:rPr>
        <w:t xml:space="preserve"> de las consideraciones relevantes que plantea </w:t>
      </w:r>
      <w:r w:rsidRPr="005B34AD">
        <w:rPr>
          <w:rFonts w:ascii="Arial" w:hAnsi="Arial" w:cs="Arial"/>
          <w:sz w:val="24"/>
          <w:szCs w:val="24"/>
          <w:lang w:val="es-ES"/>
        </w:rPr>
        <w:t>la iniciativa en su exposición de motivos son las siguientes:</w:t>
      </w:r>
    </w:p>
    <w:p w14:paraId="21AC1E28" w14:textId="77777777" w:rsidR="002B610C" w:rsidRPr="005B34AD" w:rsidRDefault="002B610C" w:rsidP="005B34AD">
      <w:pPr>
        <w:pStyle w:val="Prrafodelista"/>
        <w:spacing w:line="240" w:lineRule="auto"/>
        <w:rPr>
          <w:sz w:val="24"/>
          <w:szCs w:val="24"/>
        </w:rPr>
      </w:pPr>
    </w:p>
    <w:p w14:paraId="630DB561" w14:textId="77777777" w:rsidR="002B610C" w:rsidRPr="005B34AD" w:rsidRDefault="002B610C" w:rsidP="005B34AD">
      <w:pPr>
        <w:pStyle w:val="Prrafodelista"/>
        <w:numPr>
          <w:ilvl w:val="0"/>
          <w:numId w:val="7"/>
        </w:numPr>
        <w:spacing w:line="240" w:lineRule="auto"/>
        <w:jc w:val="both"/>
        <w:rPr>
          <w:sz w:val="24"/>
          <w:szCs w:val="24"/>
        </w:rPr>
      </w:pPr>
      <w:r w:rsidRPr="005B34AD">
        <w:rPr>
          <w:rFonts w:ascii="Arial" w:hAnsi="Arial" w:cs="Arial"/>
          <w:sz w:val="24"/>
          <w:szCs w:val="24"/>
        </w:rPr>
        <w:t>Es necesario encontrar elementos en el entorno urbano para contrarrestar los aspectos negativos que van deteriorando la convivencia y permanencia de las personas en zonas urbanas; así como generar estrategias alternativas para disminuir las altas temperaturas y la contaminación que afectan directamente a la población que se desenvuelve cotidianamente en las ciudades.</w:t>
      </w:r>
    </w:p>
    <w:p w14:paraId="1FF423B4" w14:textId="77777777" w:rsidR="005B34AD" w:rsidRPr="005B34AD" w:rsidRDefault="005B34AD" w:rsidP="005B34AD">
      <w:pPr>
        <w:pStyle w:val="Prrafodelista"/>
        <w:spacing w:line="240" w:lineRule="auto"/>
        <w:ind w:left="1440"/>
        <w:jc w:val="both"/>
        <w:rPr>
          <w:sz w:val="24"/>
          <w:szCs w:val="24"/>
        </w:rPr>
      </w:pPr>
    </w:p>
    <w:p w14:paraId="740A8595" w14:textId="77777777" w:rsidR="005B34AD" w:rsidRPr="005B34AD" w:rsidRDefault="00487BDD" w:rsidP="005B34AD">
      <w:pPr>
        <w:pStyle w:val="Prrafodelista"/>
        <w:numPr>
          <w:ilvl w:val="0"/>
          <w:numId w:val="7"/>
        </w:numPr>
        <w:spacing w:line="240" w:lineRule="auto"/>
        <w:jc w:val="both"/>
        <w:rPr>
          <w:sz w:val="24"/>
          <w:szCs w:val="24"/>
        </w:rPr>
      </w:pPr>
      <w:r w:rsidRPr="005B34AD">
        <w:rPr>
          <w:rFonts w:ascii="Arial" w:hAnsi="Arial" w:cs="Arial"/>
          <w:sz w:val="24"/>
          <w:szCs w:val="24"/>
        </w:rPr>
        <w:t xml:space="preserve">Uno de esos elementos es la plantación en las zonas urbanas, pero mediante una planificación específica y coordinada con las autoridades municipales y los desarrolladores en condominios y fraccionamientos, con la finalidad de mitigar algunas de los efectos </w:t>
      </w:r>
      <w:r w:rsidRPr="005B34AD">
        <w:rPr>
          <w:rFonts w:ascii="Arial" w:hAnsi="Arial" w:cs="Arial"/>
          <w:sz w:val="24"/>
          <w:szCs w:val="24"/>
        </w:rPr>
        <w:lastRenderedPageBreak/>
        <w:t>negativos del crecimiento de la urbanización, considerando los diversos beneficios que aportan los árboles para la vida humana.</w:t>
      </w:r>
    </w:p>
    <w:p w14:paraId="52B3931F" w14:textId="77777777" w:rsidR="005B34AD" w:rsidRPr="005B34AD" w:rsidRDefault="005B34AD" w:rsidP="005B34AD">
      <w:pPr>
        <w:spacing w:line="240" w:lineRule="auto"/>
        <w:jc w:val="both"/>
        <w:rPr>
          <w:sz w:val="24"/>
          <w:szCs w:val="24"/>
        </w:rPr>
      </w:pPr>
    </w:p>
    <w:p w14:paraId="4E1FFEFA" w14:textId="77777777" w:rsidR="00487BDD" w:rsidRPr="005B34AD" w:rsidRDefault="00487BDD" w:rsidP="005B34AD">
      <w:pPr>
        <w:pStyle w:val="Prrafodelista"/>
        <w:numPr>
          <w:ilvl w:val="0"/>
          <w:numId w:val="7"/>
        </w:numPr>
        <w:spacing w:line="240" w:lineRule="auto"/>
        <w:jc w:val="both"/>
        <w:rPr>
          <w:sz w:val="24"/>
          <w:szCs w:val="24"/>
        </w:rPr>
      </w:pPr>
      <w:r w:rsidRPr="005B34AD">
        <w:rPr>
          <w:rFonts w:ascii="Arial" w:hAnsi="Arial" w:cs="Arial"/>
          <w:sz w:val="24"/>
          <w:szCs w:val="24"/>
        </w:rPr>
        <w:t>La iniciativa permitirá cumplir y estar en concordancia con el inventario de especies vegetales nativas, mediante el documento oficial que relacionan las especies arbustivas y arbóreas nativas del Estado de Guanajuato, así como la paleta vegetal emitida por los Ayuntamientos, a partir de criterios ambientales y paisajistas.</w:t>
      </w:r>
    </w:p>
    <w:p w14:paraId="3C859A2E" w14:textId="77777777" w:rsidR="00487BDD" w:rsidRPr="005B34AD" w:rsidRDefault="00487BDD" w:rsidP="005B34AD">
      <w:pPr>
        <w:pStyle w:val="Prrafodelista"/>
        <w:spacing w:line="240" w:lineRule="auto"/>
        <w:ind w:left="1440"/>
        <w:jc w:val="both"/>
        <w:rPr>
          <w:sz w:val="24"/>
          <w:szCs w:val="24"/>
        </w:rPr>
      </w:pPr>
    </w:p>
    <w:p w14:paraId="6C78BCFC" w14:textId="77777777" w:rsidR="00487BDD" w:rsidRPr="005B34AD" w:rsidRDefault="0024624B" w:rsidP="005B34AD">
      <w:pPr>
        <w:pStyle w:val="Prrafodelista"/>
        <w:numPr>
          <w:ilvl w:val="0"/>
          <w:numId w:val="3"/>
        </w:numPr>
        <w:spacing w:line="240" w:lineRule="auto"/>
        <w:jc w:val="both"/>
        <w:rPr>
          <w:b/>
          <w:sz w:val="24"/>
          <w:szCs w:val="24"/>
        </w:rPr>
      </w:pPr>
      <w:r w:rsidRPr="005B34AD">
        <w:rPr>
          <w:rFonts w:ascii="Arial" w:eastAsia="Times New Roman" w:hAnsi="Arial" w:cs="Arial"/>
          <w:color w:val="222222"/>
          <w:sz w:val="24"/>
          <w:szCs w:val="24"/>
          <w:lang w:eastAsia="es-MX"/>
        </w:rPr>
        <w:t>Iniciativa formulada por la diputada y el diputado integrantes del Grupo Parlamentario del Partido Verde Ecologista de México a efecto de reformar los artículos 16 fracción III y 33 fracción XXVIII del Código Territorial para el Estado y los Municipios de Guanajuato</w:t>
      </w:r>
      <w:r w:rsidR="00487BDD" w:rsidRPr="005B34AD">
        <w:rPr>
          <w:rFonts w:ascii="Arial" w:eastAsia="Times New Roman" w:hAnsi="Arial" w:cs="Arial"/>
          <w:color w:val="222222"/>
          <w:sz w:val="24"/>
          <w:szCs w:val="24"/>
          <w:lang w:eastAsia="es-MX"/>
        </w:rPr>
        <w:t xml:space="preserve">. </w:t>
      </w:r>
    </w:p>
    <w:p w14:paraId="6EF70D6D" w14:textId="77777777" w:rsidR="00487BDD" w:rsidRPr="005B34AD" w:rsidRDefault="00487BDD" w:rsidP="005B34AD">
      <w:pPr>
        <w:pStyle w:val="Prrafodelista"/>
        <w:spacing w:line="240" w:lineRule="auto"/>
        <w:jc w:val="both"/>
        <w:rPr>
          <w:rFonts w:ascii="Arial" w:eastAsia="Times New Roman" w:hAnsi="Arial" w:cs="Arial"/>
          <w:color w:val="222222"/>
          <w:sz w:val="24"/>
          <w:szCs w:val="24"/>
          <w:lang w:eastAsia="es-MX"/>
        </w:rPr>
      </w:pPr>
    </w:p>
    <w:p w14:paraId="16CAEE6F" w14:textId="77777777" w:rsidR="00487BDD" w:rsidRPr="005B34AD" w:rsidRDefault="00487BDD" w:rsidP="005B34AD">
      <w:pPr>
        <w:pStyle w:val="Prrafodelista"/>
        <w:numPr>
          <w:ilvl w:val="0"/>
          <w:numId w:val="8"/>
        </w:numPr>
        <w:spacing w:line="240" w:lineRule="auto"/>
        <w:jc w:val="both"/>
        <w:rPr>
          <w:b/>
          <w:sz w:val="24"/>
          <w:szCs w:val="24"/>
        </w:rPr>
      </w:pPr>
      <w:r w:rsidRPr="005B34AD">
        <w:rPr>
          <w:rFonts w:ascii="Arial" w:eastAsia="Times New Roman" w:hAnsi="Arial" w:cs="Arial"/>
          <w:color w:val="222222"/>
          <w:sz w:val="24"/>
          <w:szCs w:val="24"/>
          <w:lang w:eastAsia="es-MX"/>
        </w:rPr>
        <w:t>El objetivo primordial consiste en establecer certeza respecto de la facultad para emitir autorizaciones en zonas forestales.</w:t>
      </w:r>
    </w:p>
    <w:p w14:paraId="0229D818" w14:textId="77777777" w:rsidR="00487BDD" w:rsidRPr="005B34AD" w:rsidRDefault="00487BDD" w:rsidP="005B34AD">
      <w:pPr>
        <w:pStyle w:val="Prrafodelista"/>
        <w:spacing w:line="240" w:lineRule="auto"/>
        <w:ind w:left="1080"/>
        <w:jc w:val="both"/>
        <w:rPr>
          <w:b/>
          <w:sz w:val="24"/>
          <w:szCs w:val="24"/>
        </w:rPr>
      </w:pPr>
    </w:p>
    <w:p w14:paraId="1A53B3F0" w14:textId="77777777" w:rsidR="00487BDD" w:rsidRPr="005B34AD" w:rsidRDefault="00487BDD" w:rsidP="005B34AD">
      <w:pPr>
        <w:pStyle w:val="Prrafodelista"/>
        <w:numPr>
          <w:ilvl w:val="0"/>
          <w:numId w:val="8"/>
        </w:numPr>
        <w:spacing w:line="240" w:lineRule="auto"/>
        <w:jc w:val="both"/>
        <w:rPr>
          <w:b/>
          <w:sz w:val="24"/>
          <w:szCs w:val="24"/>
        </w:rPr>
      </w:pPr>
      <w:r w:rsidRPr="005B34AD">
        <w:rPr>
          <w:rFonts w:ascii="Arial" w:hAnsi="Arial" w:cs="Arial"/>
          <w:sz w:val="24"/>
          <w:szCs w:val="24"/>
          <w:lang w:val="es-ES"/>
        </w:rPr>
        <w:t>Dentro</w:t>
      </w:r>
      <w:r w:rsidRPr="005B34AD">
        <w:rPr>
          <w:rFonts w:ascii="Arial" w:hAnsi="Arial" w:cs="Arial"/>
          <w:sz w:val="24"/>
          <w:szCs w:val="24"/>
        </w:rPr>
        <w:t xml:space="preserve"> de las consideraciones relevantes que plantea </w:t>
      </w:r>
      <w:r w:rsidRPr="005B34AD">
        <w:rPr>
          <w:rFonts w:ascii="Arial" w:hAnsi="Arial" w:cs="Arial"/>
          <w:sz w:val="24"/>
          <w:szCs w:val="24"/>
          <w:lang w:val="es-ES"/>
        </w:rPr>
        <w:t>la iniciativa en su exposición de motivos son las siguientes:</w:t>
      </w:r>
    </w:p>
    <w:p w14:paraId="182ABFE8" w14:textId="77777777" w:rsidR="00487BDD" w:rsidRPr="005B34AD" w:rsidRDefault="00487BDD" w:rsidP="005B34AD">
      <w:pPr>
        <w:pStyle w:val="Prrafodelista"/>
        <w:spacing w:line="240" w:lineRule="auto"/>
        <w:rPr>
          <w:b/>
          <w:sz w:val="24"/>
          <w:szCs w:val="24"/>
        </w:rPr>
      </w:pPr>
    </w:p>
    <w:p w14:paraId="3B10D6DD" w14:textId="77777777" w:rsidR="00487BDD" w:rsidRPr="005B34AD" w:rsidRDefault="00487BDD" w:rsidP="005B34AD">
      <w:pPr>
        <w:pStyle w:val="Prrafodelista"/>
        <w:numPr>
          <w:ilvl w:val="0"/>
          <w:numId w:val="9"/>
        </w:numPr>
        <w:spacing w:line="240" w:lineRule="auto"/>
        <w:jc w:val="both"/>
        <w:rPr>
          <w:b/>
          <w:sz w:val="24"/>
          <w:szCs w:val="24"/>
        </w:rPr>
      </w:pPr>
      <w:r w:rsidRPr="005B34AD">
        <w:rPr>
          <w:rFonts w:ascii="Arial" w:hAnsi="Arial" w:cs="Arial"/>
          <w:sz w:val="24"/>
          <w:szCs w:val="24"/>
        </w:rPr>
        <w:t>La importancia de los terrenos forestales, que son la base para los árboles y bosques dentro de nuestro territorio. Las zonas forestales son un componente esencial para los ecosistemas forestales puesto que ayudan a regular los procesos ecosistémicos, como la absorción de nutrientes, la descomposición y la disponibilidad de agua.</w:t>
      </w:r>
    </w:p>
    <w:p w14:paraId="100F9CE0" w14:textId="77777777" w:rsidR="00E325B2" w:rsidRPr="005B34AD" w:rsidRDefault="00E325B2" w:rsidP="005B34AD">
      <w:pPr>
        <w:pStyle w:val="Prrafodelista"/>
        <w:spacing w:line="240" w:lineRule="auto"/>
        <w:ind w:left="1440"/>
        <w:jc w:val="both"/>
        <w:rPr>
          <w:b/>
          <w:sz w:val="24"/>
          <w:szCs w:val="24"/>
        </w:rPr>
      </w:pPr>
    </w:p>
    <w:p w14:paraId="420206E1" w14:textId="77777777" w:rsidR="00E325B2" w:rsidRPr="005B34AD" w:rsidRDefault="00E325B2" w:rsidP="005B34AD">
      <w:pPr>
        <w:pStyle w:val="Prrafodelista"/>
        <w:spacing w:line="240" w:lineRule="auto"/>
        <w:ind w:left="1440"/>
        <w:jc w:val="both"/>
        <w:rPr>
          <w:rFonts w:ascii="Arial" w:hAnsi="Arial" w:cs="Arial"/>
          <w:sz w:val="24"/>
          <w:szCs w:val="24"/>
        </w:rPr>
      </w:pPr>
      <w:r w:rsidRPr="005B34AD">
        <w:rPr>
          <w:rFonts w:ascii="Arial" w:hAnsi="Arial" w:cs="Arial"/>
          <w:sz w:val="24"/>
          <w:szCs w:val="24"/>
        </w:rPr>
        <w:t>Los bosques intervienen en la regulación hídrica, protegen los suelos, ayudan a mantener la biodiversidad y contribuyen a reducir los gases de efecto invernadero.</w:t>
      </w:r>
    </w:p>
    <w:p w14:paraId="62CEC6D8" w14:textId="77777777" w:rsidR="00E325B2" w:rsidRPr="005B34AD" w:rsidRDefault="00E325B2" w:rsidP="005B34AD">
      <w:pPr>
        <w:pStyle w:val="Prrafodelista"/>
        <w:spacing w:line="240" w:lineRule="auto"/>
        <w:ind w:left="1440"/>
        <w:jc w:val="both"/>
        <w:rPr>
          <w:rFonts w:ascii="Arial" w:hAnsi="Arial" w:cs="Arial"/>
          <w:sz w:val="24"/>
          <w:szCs w:val="24"/>
        </w:rPr>
      </w:pPr>
    </w:p>
    <w:p w14:paraId="31AF35E5" w14:textId="77777777" w:rsidR="00E325B2" w:rsidRPr="005B34AD" w:rsidRDefault="00E325B2" w:rsidP="005B34AD">
      <w:pPr>
        <w:pStyle w:val="Prrafodelista"/>
        <w:numPr>
          <w:ilvl w:val="0"/>
          <w:numId w:val="9"/>
        </w:numPr>
        <w:spacing w:line="240" w:lineRule="auto"/>
        <w:jc w:val="both"/>
        <w:rPr>
          <w:b/>
          <w:sz w:val="24"/>
          <w:szCs w:val="24"/>
        </w:rPr>
      </w:pPr>
      <w:r w:rsidRPr="005B34AD">
        <w:rPr>
          <w:rFonts w:ascii="Arial" w:hAnsi="Arial" w:cs="Arial"/>
          <w:sz w:val="24"/>
          <w:szCs w:val="24"/>
        </w:rPr>
        <w:t>En la legislación actual, la facultad de expedir un cambio de uso de suelo solo recae en la Secretaría de Medio Ambiente y Recursos Naturales, siendo esta una de las facultades que no se pueden delegar a una autoridad diferente a la de competencia federal. Si bien es cierto que puede realizar convenios o acuerdos de colaboración con entidades federativas y municipios, no lo puede hacer en tema de uso de suelo en áreas forestales, quedando la posibilidad únicamente a cargo de la autoridad federal siempre y cuando se justifique la excepción que marca la propia ley.</w:t>
      </w:r>
    </w:p>
    <w:p w14:paraId="29B35B79" w14:textId="77777777" w:rsidR="00E325B2" w:rsidRPr="005B34AD" w:rsidRDefault="00E325B2" w:rsidP="005B34AD">
      <w:pPr>
        <w:pStyle w:val="Prrafodelista"/>
        <w:spacing w:line="240" w:lineRule="auto"/>
        <w:ind w:left="1440"/>
        <w:jc w:val="both"/>
        <w:rPr>
          <w:b/>
          <w:sz w:val="24"/>
          <w:szCs w:val="24"/>
        </w:rPr>
      </w:pPr>
    </w:p>
    <w:p w14:paraId="60C8FD28" w14:textId="77777777" w:rsidR="00E325B2" w:rsidRPr="005B34AD" w:rsidRDefault="00E325B2" w:rsidP="005B34AD">
      <w:pPr>
        <w:pStyle w:val="Prrafodelista"/>
        <w:numPr>
          <w:ilvl w:val="0"/>
          <w:numId w:val="9"/>
        </w:numPr>
        <w:spacing w:line="240" w:lineRule="auto"/>
        <w:jc w:val="both"/>
        <w:rPr>
          <w:b/>
          <w:sz w:val="24"/>
          <w:szCs w:val="24"/>
        </w:rPr>
      </w:pPr>
      <w:r w:rsidRPr="005B34AD">
        <w:rPr>
          <w:rFonts w:ascii="Arial" w:hAnsi="Arial" w:cs="Arial"/>
          <w:sz w:val="24"/>
          <w:szCs w:val="24"/>
        </w:rPr>
        <w:t xml:space="preserve">Ante tales circunstancias se identifica que el Código Territorial para el Estado y los Municipios de Guanajuato se encuentra un error de competencias en su artículo 16 fracción III y en su artículo 33 fracción </w:t>
      </w:r>
      <w:r w:rsidRPr="005B34AD">
        <w:rPr>
          <w:rFonts w:ascii="Arial" w:hAnsi="Arial" w:cs="Arial"/>
          <w:sz w:val="24"/>
          <w:szCs w:val="24"/>
        </w:rPr>
        <w:lastRenderedPageBreak/>
        <w:t>XXVIII, en los cuales se menciona que tanto el Estado como los Municipios podrán celebrar convenios para realizar cambios de autorización de uso de suelo en zonas forestales, situación que deja en contradicción el ordenamiento federal y el estatal.</w:t>
      </w:r>
    </w:p>
    <w:p w14:paraId="19A4DD52" w14:textId="77777777" w:rsidR="004B3F1B" w:rsidRPr="005B34AD" w:rsidRDefault="004B3F1B" w:rsidP="005B34AD">
      <w:pPr>
        <w:pStyle w:val="Prrafodelista"/>
        <w:spacing w:line="240" w:lineRule="auto"/>
        <w:rPr>
          <w:b/>
          <w:sz w:val="24"/>
          <w:szCs w:val="24"/>
        </w:rPr>
      </w:pPr>
    </w:p>
    <w:p w14:paraId="64CB5AF1" w14:textId="77777777" w:rsidR="00E65E7C" w:rsidRPr="005B34AD" w:rsidRDefault="004B3F1B" w:rsidP="005B34AD">
      <w:pPr>
        <w:pStyle w:val="Prrafodelista"/>
        <w:numPr>
          <w:ilvl w:val="0"/>
          <w:numId w:val="3"/>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hAnsi="Arial" w:cs="Arial"/>
          <w:sz w:val="24"/>
          <w:szCs w:val="24"/>
        </w:rPr>
        <w:t>Iniciativa f</w:t>
      </w:r>
      <w:r w:rsidRPr="005B34AD">
        <w:rPr>
          <w:rFonts w:ascii="Arial" w:eastAsia="Times New Roman" w:hAnsi="Arial" w:cs="Arial"/>
          <w:color w:val="222222"/>
          <w:sz w:val="24"/>
          <w:szCs w:val="24"/>
          <w:lang w:eastAsia="es-MX"/>
        </w:rPr>
        <w:t>ormulada por la diputada y el diputado integrantes del Grupo Parlamentario del Partido Verde Ecologista de México, mediante la cual se reforman y adicionan a diversos artículos del Código Territorial para el Estado y los Munic</w:t>
      </w:r>
      <w:r w:rsidR="00E65E7C" w:rsidRPr="005B34AD">
        <w:rPr>
          <w:rFonts w:ascii="Arial" w:eastAsia="Times New Roman" w:hAnsi="Arial" w:cs="Arial"/>
          <w:color w:val="222222"/>
          <w:sz w:val="24"/>
          <w:szCs w:val="24"/>
          <w:lang w:eastAsia="es-MX"/>
        </w:rPr>
        <w:t>ipios de Guanajuato.</w:t>
      </w:r>
    </w:p>
    <w:p w14:paraId="686CCCAE" w14:textId="77777777" w:rsidR="00E65E7C" w:rsidRPr="005B34AD" w:rsidRDefault="00E65E7C" w:rsidP="005B34AD">
      <w:pPr>
        <w:pStyle w:val="Prrafodelista"/>
        <w:shd w:val="clear" w:color="auto" w:fill="FFFFFF"/>
        <w:spacing w:after="0" w:line="240" w:lineRule="auto"/>
        <w:jc w:val="both"/>
        <w:rPr>
          <w:rFonts w:ascii="Arial" w:hAnsi="Arial" w:cs="Arial"/>
          <w:sz w:val="24"/>
          <w:szCs w:val="24"/>
        </w:rPr>
      </w:pPr>
    </w:p>
    <w:p w14:paraId="30F51617" w14:textId="77777777" w:rsidR="00E65E7C" w:rsidRPr="005B34AD" w:rsidRDefault="00E65E7C" w:rsidP="005B34AD">
      <w:pPr>
        <w:pStyle w:val="Prrafodelista"/>
        <w:numPr>
          <w:ilvl w:val="0"/>
          <w:numId w:val="11"/>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hAnsi="Arial" w:cs="Arial"/>
          <w:sz w:val="24"/>
          <w:szCs w:val="24"/>
        </w:rPr>
        <w:t xml:space="preserve">El objetivo primordial de la misma es </w:t>
      </w:r>
      <w:r w:rsidR="004B3F1B" w:rsidRPr="005B34AD">
        <w:rPr>
          <w:rFonts w:ascii="Arial" w:eastAsia="Times New Roman" w:hAnsi="Arial" w:cs="Arial"/>
          <w:color w:val="222222"/>
          <w:sz w:val="24"/>
          <w:szCs w:val="24"/>
          <w:lang w:eastAsia="es-MX"/>
        </w:rPr>
        <w:t>generar acciones directas y precisas para lograr la implementación de ecotecnologías en la infraestructura de la realización de cualquier fraccionamiento o desarrollo en condominio.</w:t>
      </w:r>
    </w:p>
    <w:p w14:paraId="455D32E4" w14:textId="77777777" w:rsidR="00E65E7C" w:rsidRPr="005B34AD" w:rsidRDefault="00E65E7C" w:rsidP="005B34AD">
      <w:pPr>
        <w:pStyle w:val="Prrafodelista"/>
        <w:shd w:val="clear" w:color="auto" w:fill="FFFFFF"/>
        <w:spacing w:after="0" w:line="240" w:lineRule="auto"/>
        <w:ind w:left="1080"/>
        <w:jc w:val="both"/>
        <w:rPr>
          <w:rFonts w:ascii="Calibri" w:eastAsia="Times New Roman" w:hAnsi="Calibri" w:cs="Calibri"/>
          <w:color w:val="222222"/>
          <w:sz w:val="24"/>
          <w:szCs w:val="24"/>
          <w:lang w:eastAsia="es-MX"/>
        </w:rPr>
      </w:pPr>
    </w:p>
    <w:p w14:paraId="23763A0F" w14:textId="77777777" w:rsidR="00E65E7C" w:rsidRPr="005B34AD" w:rsidRDefault="00E65E7C" w:rsidP="005B34AD">
      <w:pPr>
        <w:pStyle w:val="Prrafodelista"/>
        <w:numPr>
          <w:ilvl w:val="0"/>
          <w:numId w:val="11"/>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hAnsi="Arial" w:cs="Arial"/>
          <w:sz w:val="24"/>
          <w:szCs w:val="24"/>
          <w:lang w:val="es-ES"/>
        </w:rPr>
        <w:t>Dentro</w:t>
      </w:r>
      <w:r w:rsidRPr="005B34AD">
        <w:rPr>
          <w:rFonts w:ascii="Arial" w:hAnsi="Arial" w:cs="Arial"/>
          <w:sz w:val="24"/>
          <w:szCs w:val="24"/>
        </w:rPr>
        <w:t xml:space="preserve"> de las consideraciones relevantes que plantea </w:t>
      </w:r>
      <w:r w:rsidRPr="005B34AD">
        <w:rPr>
          <w:rFonts w:ascii="Arial" w:hAnsi="Arial" w:cs="Arial"/>
          <w:sz w:val="24"/>
          <w:szCs w:val="24"/>
          <w:lang w:val="es-ES"/>
        </w:rPr>
        <w:t>la iniciativa en su exposición de motivos son las siguientes:</w:t>
      </w:r>
    </w:p>
    <w:p w14:paraId="099E1424" w14:textId="77777777" w:rsidR="00E65E7C" w:rsidRPr="005B34AD" w:rsidRDefault="00E65E7C" w:rsidP="005B34AD">
      <w:pPr>
        <w:pStyle w:val="Prrafodelista"/>
        <w:spacing w:line="240" w:lineRule="auto"/>
        <w:rPr>
          <w:rFonts w:ascii="Calibri" w:eastAsia="Times New Roman" w:hAnsi="Calibri" w:cs="Calibri"/>
          <w:color w:val="222222"/>
          <w:sz w:val="24"/>
          <w:szCs w:val="24"/>
          <w:lang w:eastAsia="es-MX"/>
        </w:rPr>
      </w:pPr>
    </w:p>
    <w:p w14:paraId="10774F85" w14:textId="77777777" w:rsidR="00E65E7C" w:rsidRPr="005B34AD" w:rsidRDefault="00E65E7C"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Han existido diversas acciones y medidas tendientes a disminuir la contaminación en el medio ambiente, así como tener lugares más sustentables que permitan una sana convivencia, sin embargo, se han quedado en buenas intenciones, provocando que las disposiciones o se apliquen con la objetividad necesaria.</w:t>
      </w:r>
    </w:p>
    <w:p w14:paraId="4C325BC3" w14:textId="77777777" w:rsidR="005B34AD" w:rsidRPr="005B34AD" w:rsidRDefault="005B34AD" w:rsidP="005B34AD">
      <w:pPr>
        <w:pStyle w:val="Prrafodelista"/>
        <w:shd w:val="clear" w:color="auto" w:fill="FFFFFF"/>
        <w:spacing w:after="0" w:line="240" w:lineRule="auto"/>
        <w:ind w:left="1440"/>
        <w:jc w:val="both"/>
        <w:rPr>
          <w:rFonts w:ascii="Calibri" w:eastAsia="Times New Roman" w:hAnsi="Calibri" w:cs="Calibri"/>
          <w:color w:val="222222"/>
          <w:sz w:val="24"/>
          <w:szCs w:val="24"/>
          <w:lang w:eastAsia="es-MX"/>
        </w:rPr>
      </w:pPr>
    </w:p>
    <w:p w14:paraId="42F71564" w14:textId="77777777" w:rsidR="00E65E7C" w:rsidRPr="005B34AD" w:rsidRDefault="00E65E7C"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Los objetivos de las reformas al Código Territorial que debieran observar la Secretaría de Medio Ambiente y Ordenamiento Territorial y los propios Ayuntamientos no han podido concretarse plenamente, por infinidad de factores, desde la falta de su diseño y planeación, hasta la falta de un seguimiento adecuado en su ejecución y evaluación de las acciones ambientales.</w:t>
      </w:r>
    </w:p>
    <w:p w14:paraId="1BFC7718" w14:textId="77777777" w:rsidR="005B34AD" w:rsidRPr="005B34AD" w:rsidRDefault="005B34AD" w:rsidP="005B34AD">
      <w:pPr>
        <w:shd w:val="clear" w:color="auto" w:fill="FFFFFF"/>
        <w:spacing w:after="0" w:line="240" w:lineRule="auto"/>
        <w:jc w:val="both"/>
        <w:rPr>
          <w:rFonts w:ascii="Calibri" w:eastAsia="Times New Roman" w:hAnsi="Calibri" w:cs="Calibri"/>
          <w:color w:val="222222"/>
          <w:sz w:val="24"/>
          <w:szCs w:val="24"/>
          <w:lang w:eastAsia="es-MX"/>
        </w:rPr>
      </w:pPr>
    </w:p>
    <w:p w14:paraId="3F719E6C" w14:textId="77777777" w:rsidR="00E65E7C" w:rsidRPr="005B34AD" w:rsidRDefault="00E65E7C"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Es necesario y urgente replantear aquellos temas ambientales de gran impacto en los municipios que requieren de una participación más activa de las autoridades estatales, municipales y determinados sectores de la sociedad.</w:t>
      </w:r>
    </w:p>
    <w:p w14:paraId="04D772C0" w14:textId="77777777" w:rsidR="005B34AD" w:rsidRPr="005B34AD" w:rsidRDefault="005B34AD" w:rsidP="005B34AD">
      <w:pPr>
        <w:shd w:val="clear" w:color="auto" w:fill="FFFFFF"/>
        <w:spacing w:after="0" w:line="240" w:lineRule="auto"/>
        <w:jc w:val="both"/>
        <w:rPr>
          <w:rFonts w:ascii="Calibri" w:eastAsia="Times New Roman" w:hAnsi="Calibri" w:cs="Calibri"/>
          <w:color w:val="222222"/>
          <w:sz w:val="24"/>
          <w:szCs w:val="24"/>
          <w:lang w:eastAsia="es-MX"/>
        </w:rPr>
      </w:pPr>
    </w:p>
    <w:p w14:paraId="5859D73C" w14:textId="77777777" w:rsidR="00E65E7C" w:rsidRPr="005B34AD" w:rsidRDefault="00E65E7C"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 xml:space="preserve">Uno de los elementos en los que se debe poner más atención es la implementación y uso de nuevas tecnologías en el ámbito ambiental de los fraccionamientos </w:t>
      </w:r>
      <w:r w:rsidR="00ED6186" w:rsidRPr="005B34AD">
        <w:rPr>
          <w:rFonts w:ascii="Arial" w:eastAsia="Times New Roman" w:hAnsi="Arial" w:cs="Arial"/>
          <w:color w:val="222222"/>
          <w:sz w:val="24"/>
          <w:szCs w:val="24"/>
          <w:lang w:eastAsia="es-MX"/>
        </w:rPr>
        <w:t>y desarrollo en condominio, siendo esto parte importante en la nueva reconfiguración de espacios abiertos, sanos y con un alto sentido y aplicación de la sustentabilidad.</w:t>
      </w:r>
    </w:p>
    <w:p w14:paraId="09A30E70" w14:textId="77777777" w:rsidR="005B34AD" w:rsidRPr="005B34AD" w:rsidRDefault="005B34AD" w:rsidP="005B34AD">
      <w:pPr>
        <w:shd w:val="clear" w:color="auto" w:fill="FFFFFF"/>
        <w:spacing w:after="0" w:line="240" w:lineRule="auto"/>
        <w:jc w:val="both"/>
        <w:rPr>
          <w:rFonts w:ascii="Calibri" w:eastAsia="Times New Roman" w:hAnsi="Calibri" w:cs="Calibri"/>
          <w:color w:val="222222"/>
          <w:sz w:val="24"/>
          <w:szCs w:val="24"/>
          <w:lang w:eastAsia="es-MX"/>
        </w:rPr>
      </w:pPr>
    </w:p>
    <w:p w14:paraId="4F6D98E8" w14:textId="77777777" w:rsidR="00ED6186" w:rsidRPr="005B34AD" w:rsidRDefault="00ED6186"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 xml:space="preserve">La tecnología aplicada al medio ambiente se traduce en sustentabilidad, para generar innovación y tecnología que sea </w:t>
      </w:r>
      <w:r w:rsidRPr="005B34AD">
        <w:rPr>
          <w:rFonts w:ascii="Arial" w:eastAsia="Times New Roman" w:hAnsi="Arial" w:cs="Arial"/>
          <w:color w:val="222222"/>
          <w:sz w:val="24"/>
          <w:szCs w:val="24"/>
          <w:lang w:eastAsia="es-MX"/>
        </w:rPr>
        <w:lastRenderedPageBreak/>
        <w:t>amigable con el ambiente, logrando disminuir los niveles de contaminación que se generan en el agua, aire y suelo.</w:t>
      </w:r>
    </w:p>
    <w:p w14:paraId="3A8FDB4A" w14:textId="77777777" w:rsidR="005B34AD" w:rsidRPr="005B34AD" w:rsidRDefault="005B34AD" w:rsidP="005B34AD">
      <w:pPr>
        <w:shd w:val="clear" w:color="auto" w:fill="FFFFFF"/>
        <w:spacing w:after="0" w:line="240" w:lineRule="auto"/>
        <w:jc w:val="both"/>
        <w:rPr>
          <w:rFonts w:ascii="Calibri" w:eastAsia="Times New Roman" w:hAnsi="Calibri" w:cs="Calibri"/>
          <w:color w:val="222222"/>
          <w:sz w:val="24"/>
          <w:szCs w:val="24"/>
          <w:lang w:eastAsia="es-MX"/>
        </w:rPr>
      </w:pPr>
    </w:p>
    <w:p w14:paraId="3BDC8C03" w14:textId="77777777" w:rsidR="00ED6186" w:rsidRPr="005B34AD" w:rsidRDefault="00ED6186" w:rsidP="005B34AD">
      <w:pPr>
        <w:pStyle w:val="Prrafodelista"/>
        <w:numPr>
          <w:ilvl w:val="0"/>
          <w:numId w:val="12"/>
        </w:numPr>
        <w:shd w:val="clear" w:color="auto" w:fill="FFFFFF"/>
        <w:spacing w:after="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La inversión que se tiene que realizar por parte de los desarrolladores en innovación y tecnología para acciones ambientales en fraccionamientos y desarrollos en condominio, resulta demasiado elevada, que provoca la poca o nula participación de los particulares, aun sabiendo de los beneficios directos e indirectos que se producen en la salud de las personas y en la producción de entornos sostenibles.</w:t>
      </w:r>
    </w:p>
    <w:p w14:paraId="16F418AC" w14:textId="77777777" w:rsidR="00ED6186" w:rsidRPr="005B34AD" w:rsidRDefault="00ED6186" w:rsidP="005B34AD">
      <w:pPr>
        <w:pStyle w:val="Prrafodelista"/>
        <w:shd w:val="clear" w:color="auto" w:fill="FFFFFF"/>
        <w:spacing w:after="0" w:line="240" w:lineRule="auto"/>
        <w:ind w:left="1440"/>
        <w:jc w:val="both"/>
        <w:rPr>
          <w:rFonts w:ascii="Arial" w:eastAsia="Times New Roman" w:hAnsi="Arial" w:cs="Arial"/>
          <w:color w:val="222222"/>
          <w:sz w:val="24"/>
          <w:szCs w:val="24"/>
          <w:lang w:eastAsia="es-MX"/>
        </w:rPr>
      </w:pPr>
    </w:p>
    <w:p w14:paraId="2D634033" w14:textId="77777777" w:rsidR="00ED6186" w:rsidRPr="005B34AD" w:rsidRDefault="00ED6186" w:rsidP="005B34AD">
      <w:pPr>
        <w:pStyle w:val="Prrafodelista"/>
        <w:numPr>
          <w:ilvl w:val="0"/>
          <w:numId w:val="3"/>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Iniciativa formulada por diputados y diputadas integrantes del Grupo Parlamentario Acción Nacional por la que se reforman los artículos 418 y 419 del Código Territorial para el Estado y los Municipios de Guanajuato.</w:t>
      </w:r>
    </w:p>
    <w:p w14:paraId="53A2A377" w14:textId="77777777" w:rsidR="00ED6186" w:rsidRPr="005B34AD" w:rsidRDefault="00ED6186" w:rsidP="005B34AD">
      <w:pPr>
        <w:pStyle w:val="Prrafodelista"/>
        <w:shd w:val="clear" w:color="auto" w:fill="FFFFFF"/>
        <w:spacing w:after="0" w:line="240" w:lineRule="auto"/>
        <w:jc w:val="both"/>
        <w:rPr>
          <w:rFonts w:ascii="Arial" w:eastAsia="Times New Roman" w:hAnsi="Arial" w:cs="Arial"/>
          <w:color w:val="222222"/>
          <w:sz w:val="24"/>
          <w:szCs w:val="24"/>
          <w:lang w:eastAsia="es-MX"/>
        </w:rPr>
      </w:pPr>
    </w:p>
    <w:p w14:paraId="2165FC40" w14:textId="77777777" w:rsidR="00175123" w:rsidRPr="005B34AD" w:rsidRDefault="00ED6186" w:rsidP="005B34AD">
      <w:pPr>
        <w:pStyle w:val="Prrafodelista"/>
        <w:numPr>
          <w:ilvl w:val="0"/>
          <w:numId w:val="13"/>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El objetivo primordial de la misma es establecer que la unidad administrativa municipal determine el tipo de equipamiento ur</w:t>
      </w:r>
      <w:r w:rsidR="00175123" w:rsidRPr="005B34AD">
        <w:rPr>
          <w:rFonts w:ascii="Arial" w:eastAsia="Times New Roman" w:hAnsi="Arial" w:cs="Arial"/>
          <w:color w:val="222222"/>
          <w:sz w:val="24"/>
          <w:szCs w:val="24"/>
          <w:lang w:eastAsia="es-MX"/>
        </w:rPr>
        <w:t>bano a instalar, procurando que</w:t>
      </w:r>
      <w:r w:rsidRPr="005B34AD">
        <w:rPr>
          <w:rFonts w:ascii="Arial" w:eastAsia="Times New Roman" w:hAnsi="Arial" w:cs="Arial"/>
          <w:color w:val="222222"/>
          <w:sz w:val="24"/>
          <w:szCs w:val="24"/>
          <w:lang w:eastAsia="es-MX"/>
        </w:rPr>
        <w:t> sea el óptimo para realizar actividades culturales, educativas, de recreación, deportivas o de servicios asistenciales</w:t>
      </w:r>
      <w:r w:rsidRPr="005B34AD">
        <w:rPr>
          <w:rFonts w:ascii="Calibri" w:eastAsia="Times New Roman" w:hAnsi="Calibri" w:cs="Calibri"/>
          <w:color w:val="222222"/>
          <w:sz w:val="24"/>
          <w:szCs w:val="24"/>
          <w:lang w:eastAsia="es-MX"/>
        </w:rPr>
        <w:t>.</w:t>
      </w:r>
    </w:p>
    <w:p w14:paraId="608AEBEE" w14:textId="77777777" w:rsidR="00175123" w:rsidRPr="005B34AD" w:rsidRDefault="00175123" w:rsidP="005B34AD">
      <w:pPr>
        <w:pStyle w:val="Prrafodelista"/>
        <w:shd w:val="clear" w:color="auto" w:fill="FFFFFF"/>
        <w:spacing w:after="0" w:line="240" w:lineRule="auto"/>
        <w:ind w:left="1080"/>
        <w:jc w:val="both"/>
        <w:rPr>
          <w:rFonts w:ascii="Calibri" w:eastAsia="Times New Roman" w:hAnsi="Calibri" w:cs="Calibri"/>
          <w:b/>
          <w:color w:val="222222"/>
          <w:sz w:val="24"/>
          <w:szCs w:val="24"/>
          <w:lang w:eastAsia="es-MX"/>
        </w:rPr>
      </w:pPr>
    </w:p>
    <w:p w14:paraId="4C89EAA4" w14:textId="77777777" w:rsidR="00175123" w:rsidRPr="005B34AD" w:rsidRDefault="00175123" w:rsidP="005B34AD">
      <w:pPr>
        <w:pStyle w:val="Prrafodelista"/>
        <w:numPr>
          <w:ilvl w:val="0"/>
          <w:numId w:val="13"/>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hAnsi="Arial" w:cs="Arial"/>
          <w:sz w:val="24"/>
          <w:szCs w:val="24"/>
          <w:lang w:val="es-ES"/>
        </w:rPr>
        <w:t>Dentro</w:t>
      </w:r>
      <w:r w:rsidRPr="005B34AD">
        <w:rPr>
          <w:rFonts w:ascii="Arial" w:hAnsi="Arial" w:cs="Arial"/>
          <w:sz w:val="24"/>
          <w:szCs w:val="24"/>
        </w:rPr>
        <w:t xml:space="preserve"> de las consideraciones relevantes que plantea </w:t>
      </w:r>
      <w:r w:rsidRPr="005B34AD">
        <w:rPr>
          <w:rFonts w:ascii="Arial" w:hAnsi="Arial" w:cs="Arial"/>
          <w:sz w:val="24"/>
          <w:szCs w:val="24"/>
          <w:lang w:val="es-ES"/>
        </w:rPr>
        <w:t>la iniciativa en su exposición de motivos son las siguientes:</w:t>
      </w:r>
    </w:p>
    <w:p w14:paraId="61FB85F8" w14:textId="77777777" w:rsidR="00175123" w:rsidRPr="005B34AD" w:rsidRDefault="00175123" w:rsidP="005B34AD">
      <w:pPr>
        <w:pStyle w:val="Prrafodelista"/>
        <w:spacing w:line="240" w:lineRule="auto"/>
        <w:rPr>
          <w:rFonts w:ascii="Calibri" w:eastAsia="Times New Roman" w:hAnsi="Calibri" w:cs="Calibri"/>
          <w:b/>
          <w:color w:val="222222"/>
          <w:sz w:val="24"/>
          <w:szCs w:val="24"/>
          <w:lang w:eastAsia="es-MX"/>
        </w:rPr>
      </w:pPr>
    </w:p>
    <w:p w14:paraId="094F669F" w14:textId="77777777" w:rsidR="00175123" w:rsidRPr="005B34AD" w:rsidRDefault="00175123" w:rsidP="005B34AD">
      <w:pPr>
        <w:pStyle w:val="Prrafodelista"/>
        <w:numPr>
          <w:ilvl w:val="0"/>
          <w:numId w:val="14"/>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Se ha identificado que existe un área de mejora en el Código Territorial para el Estado y los Municipios de Guanajuato, en cuanto a las áreas de donación que la legislación ya contempla para los desarrollos de fraccionamientos y condominios.</w:t>
      </w:r>
    </w:p>
    <w:p w14:paraId="462087FA" w14:textId="77777777" w:rsidR="005B34AD" w:rsidRPr="005B34AD" w:rsidRDefault="005B34AD" w:rsidP="005B34AD">
      <w:pPr>
        <w:shd w:val="clear" w:color="auto" w:fill="FFFFFF"/>
        <w:spacing w:after="0" w:line="240" w:lineRule="auto"/>
        <w:ind w:left="1080"/>
        <w:jc w:val="both"/>
        <w:rPr>
          <w:rFonts w:ascii="Calibri" w:eastAsia="Times New Roman" w:hAnsi="Calibri" w:cs="Calibri"/>
          <w:b/>
          <w:color w:val="222222"/>
          <w:sz w:val="24"/>
          <w:szCs w:val="24"/>
          <w:lang w:eastAsia="es-MX"/>
        </w:rPr>
      </w:pPr>
    </w:p>
    <w:p w14:paraId="690D4DB8" w14:textId="77777777" w:rsidR="00175123" w:rsidRPr="005B34AD" w:rsidRDefault="00175123" w:rsidP="005B34AD">
      <w:pPr>
        <w:pStyle w:val="Prrafodelista"/>
        <w:numPr>
          <w:ilvl w:val="0"/>
          <w:numId w:val="14"/>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Es necesaria la modernización de los espacios urbanos, de manera que las áreas de donación permitan crear las condiciones óptimas de desarrollo, crecimiento y bienestar para todas las familias que viven en los desarrollos en condominio o en los fraccionamientos.</w:t>
      </w:r>
    </w:p>
    <w:p w14:paraId="3E6B8C1F" w14:textId="77777777" w:rsidR="005B34AD" w:rsidRPr="005B34AD" w:rsidRDefault="005B34AD" w:rsidP="005B34AD">
      <w:pPr>
        <w:shd w:val="clear" w:color="auto" w:fill="FFFFFF"/>
        <w:spacing w:after="0" w:line="240" w:lineRule="auto"/>
        <w:jc w:val="both"/>
        <w:rPr>
          <w:rFonts w:ascii="Calibri" w:eastAsia="Times New Roman" w:hAnsi="Calibri" w:cs="Calibri"/>
          <w:b/>
          <w:color w:val="222222"/>
          <w:sz w:val="24"/>
          <w:szCs w:val="24"/>
          <w:lang w:eastAsia="es-MX"/>
        </w:rPr>
      </w:pPr>
    </w:p>
    <w:p w14:paraId="3EEB59E7" w14:textId="77777777" w:rsidR="00175123" w:rsidRPr="005B34AD" w:rsidRDefault="00175123" w:rsidP="005B34AD">
      <w:pPr>
        <w:pStyle w:val="Prrafodelista"/>
        <w:numPr>
          <w:ilvl w:val="0"/>
          <w:numId w:val="14"/>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Se pretenden avanzar en la ruta legislativa para garantizar que los habitantes tanto de los desarrollos en condominio y de los fraccionamientos cuenten con condicionas dignas de vida, impulsando además el sano desarrollo de las familias a través de áreas verdes que sirvan de esparcimiento, recreación o deporte, que se traducirá en el desarrollo y convivencia armónicos dentro de nuestras ciudades.</w:t>
      </w:r>
    </w:p>
    <w:p w14:paraId="65E4C82F" w14:textId="77777777" w:rsidR="005B34AD" w:rsidRPr="005B34AD" w:rsidRDefault="005B34AD" w:rsidP="005B34AD">
      <w:pPr>
        <w:shd w:val="clear" w:color="auto" w:fill="FFFFFF"/>
        <w:spacing w:after="0" w:line="240" w:lineRule="auto"/>
        <w:jc w:val="both"/>
        <w:rPr>
          <w:rFonts w:ascii="Calibri" w:eastAsia="Times New Roman" w:hAnsi="Calibri" w:cs="Calibri"/>
          <w:b/>
          <w:color w:val="222222"/>
          <w:sz w:val="24"/>
          <w:szCs w:val="24"/>
          <w:lang w:eastAsia="es-MX"/>
        </w:rPr>
      </w:pPr>
    </w:p>
    <w:p w14:paraId="14E0A80A" w14:textId="77777777" w:rsidR="00175123" w:rsidRPr="005B34AD" w:rsidRDefault="00175123" w:rsidP="005B34AD">
      <w:pPr>
        <w:pStyle w:val="Prrafodelista"/>
        <w:numPr>
          <w:ilvl w:val="0"/>
          <w:numId w:val="14"/>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 xml:space="preserve">No se trata de generar nuevas cargas a los fraccionadores, que eventualmente se reflejarían en mayores precios de venta para las familias y en una mayor </w:t>
      </w:r>
      <w:r w:rsidR="00734458" w:rsidRPr="005B34AD">
        <w:rPr>
          <w:rFonts w:ascii="Arial" w:eastAsia="Times New Roman" w:hAnsi="Arial" w:cs="Arial"/>
          <w:color w:val="222222"/>
          <w:sz w:val="24"/>
          <w:szCs w:val="24"/>
          <w:lang w:eastAsia="es-MX"/>
        </w:rPr>
        <w:t>dificultad para acceder a la vivienda. De los que se trata es de aprovechar las áreas de donación que ya están contempladas en la ley y darles un cambio de enfoque para que no sean simples recovecos en los que no se pudo acomodar una casa más, sino que se conviertan en auténticos espacios de convivencia y de belleza, que es indispensable para la vida sana, especialmente en las ciudades.</w:t>
      </w:r>
    </w:p>
    <w:p w14:paraId="099B4FDE" w14:textId="77777777" w:rsidR="00734458" w:rsidRPr="005B34AD" w:rsidRDefault="00734458" w:rsidP="005B34AD">
      <w:pPr>
        <w:pStyle w:val="Prrafodelista"/>
        <w:shd w:val="clear" w:color="auto" w:fill="FFFFFF"/>
        <w:spacing w:after="0" w:line="240" w:lineRule="auto"/>
        <w:ind w:left="1440"/>
        <w:jc w:val="both"/>
        <w:rPr>
          <w:rFonts w:ascii="Arial" w:eastAsia="Times New Roman" w:hAnsi="Arial" w:cs="Arial"/>
          <w:color w:val="222222"/>
          <w:sz w:val="24"/>
          <w:szCs w:val="24"/>
          <w:lang w:eastAsia="es-MX"/>
        </w:rPr>
      </w:pPr>
    </w:p>
    <w:p w14:paraId="2653AF06" w14:textId="77777777" w:rsidR="00734458" w:rsidRPr="005B34AD" w:rsidRDefault="00734458" w:rsidP="005B34AD">
      <w:pPr>
        <w:pStyle w:val="Prrafodelista"/>
        <w:numPr>
          <w:ilvl w:val="0"/>
          <w:numId w:val="3"/>
        </w:numPr>
        <w:shd w:val="clear" w:color="auto" w:fill="FFFFFF"/>
        <w:spacing w:after="16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Iniciativa formulada por diputadas y diputados integrantes del Grupo Parlamentario del Partido Acción Nacional mediante la cual se reforman y adicionan a diversos artículos del Código Territorial para el Estado y los Municipios de Guanajuato.</w:t>
      </w:r>
    </w:p>
    <w:p w14:paraId="736E3592" w14:textId="77777777" w:rsidR="00734458" w:rsidRPr="005B34AD" w:rsidRDefault="00734458" w:rsidP="005B34AD">
      <w:pPr>
        <w:pStyle w:val="Prrafodelista"/>
        <w:shd w:val="clear" w:color="auto" w:fill="FFFFFF"/>
        <w:spacing w:after="160" w:line="240" w:lineRule="auto"/>
        <w:jc w:val="both"/>
        <w:rPr>
          <w:rFonts w:ascii="Calibri" w:eastAsia="Times New Roman" w:hAnsi="Calibri" w:cs="Calibri"/>
          <w:color w:val="222222"/>
          <w:sz w:val="24"/>
          <w:szCs w:val="24"/>
          <w:lang w:eastAsia="es-MX"/>
        </w:rPr>
      </w:pPr>
    </w:p>
    <w:p w14:paraId="660A0B50" w14:textId="77777777" w:rsidR="00734458" w:rsidRPr="005B34AD" w:rsidRDefault="00734458" w:rsidP="005B34AD">
      <w:pPr>
        <w:pStyle w:val="Prrafodelista"/>
        <w:numPr>
          <w:ilvl w:val="0"/>
          <w:numId w:val="16"/>
        </w:numPr>
        <w:shd w:val="clear" w:color="auto" w:fill="FFFFFF"/>
        <w:spacing w:after="160" w:line="240" w:lineRule="auto"/>
        <w:jc w:val="both"/>
        <w:rPr>
          <w:rFonts w:ascii="Calibri" w:eastAsia="Times New Roman" w:hAnsi="Calibri" w:cs="Calibri"/>
          <w:color w:val="222222"/>
          <w:sz w:val="24"/>
          <w:szCs w:val="24"/>
          <w:lang w:eastAsia="es-MX"/>
        </w:rPr>
      </w:pPr>
      <w:r w:rsidRPr="005B34AD">
        <w:rPr>
          <w:rFonts w:ascii="Arial" w:eastAsia="Times New Roman" w:hAnsi="Arial" w:cs="Arial"/>
          <w:color w:val="222222"/>
          <w:sz w:val="24"/>
          <w:szCs w:val="24"/>
          <w:lang w:eastAsia="es-MX"/>
        </w:rPr>
        <w:t>El objetivo primordial es establecer una mayor protección, conservación, saneamiento y mantenimiento del arbolado urbano en el ordenamiento jurídico del Estado de Guanajuato.</w:t>
      </w:r>
    </w:p>
    <w:p w14:paraId="2A60DDD8" w14:textId="77777777" w:rsidR="00734458" w:rsidRPr="005B34AD" w:rsidRDefault="00734458" w:rsidP="005B34AD">
      <w:pPr>
        <w:pStyle w:val="Prrafodelista"/>
        <w:shd w:val="clear" w:color="auto" w:fill="FFFFFF"/>
        <w:spacing w:after="160" w:line="240" w:lineRule="auto"/>
        <w:ind w:left="1080"/>
        <w:jc w:val="both"/>
        <w:rPr>
          <w:rFonts w:ascii="Calibri" w:eastAsia="Times New Roman" w:hAnsi="Calibri" w:cs="Calibri"/>
          <w:color w:val="222222"/>
          <w:sz w:val="24"/>
          <w:szCs w:val="24"/>
          <w:lang w:eastAsia="es-MX"/>
        </w:rPr>
      </w:pPr>
    </w:p>
    <w:p w14:paraId="612B82E1" w14:textId="77777777" w:rsidR="00734458" w:rsidRPr="005B34AD" w:rsidRDefault="00734458" w:rsidP="005B34AD">
      <w:pPr>
        <w:pStyle w:val="Prrafodelista"/>
        <w:numPr>
          <w:ilvl w:val="0"/>
          <w:numId w:val="16"/>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hAnsi="Arial" w:cs="Arial"/>
          <w:sz w:val="24"/>
          <w:szCs w:val="24"/>
          <w:lang w:val="es-ES"/>
        </w:rPr>
        <w:t>Dentro</w:t>
      </w:r>
      <w:r w:rsidRPr="005B34AD">
        <w:rPr>
          <w:rFonts w:ascii="Arial" w:hAnsi="Arial" w:cs="Arial"/>
          <w:sz w:val="24"/>
          <w:szCs w:val="24"/>
        </w:rPr>
        <w:t xml:space="preserve"> de las consideraciones relevantes que plantea </w:t>
      </w:r>
      <w:r w:rsidRPr="005B34AD">
        <w:rPr>
          <w:rFonts w:ascii="Arial" w:hAnsi="Arial" w:cs="Arial"/>
          <w:sz w:val="24"/>
          <w:szCs w:val="24"/>
          <w:lang w:val="es-ES"/>
        </w:rPr>
        <w:t>la iniciativa en su exposición de motivos son las siguientes:</w:t>
      </w:r>
    </w:p>
    <w:p w14:paraId="5D48E2A7" w14:textId="77777777" w:rsidR="00734458" w:rsidRPr="005B34AD" w:rsidRDefault="00734458" w:rsidP="005B34AD">
      <w:pPr>
        <w:pStyle w:val="Prrafodelista"/>
        <w:spacing w:line="240" w:lineRule="auto"/>
        <w:rPr>
          <w:rFonts w:ascii="Calibri" w:eastAsia="Times New Roman" w:hAnsi="Calibri" w:cs="Calibri"/>
          <w:b/>
          <w:color w:val="222222"/>
          <w:sz w:val="24"/>
          <w:szCs w:val="24"/>
          <w:lang w:eastAsia="es-MX"/>
        </w:rPr>
      </w:pPr>
    </w:p>
    <w:p w14:paraId="502C169B" w14:textId="77777777" w:rsidR="00734458" w:rsidRPr="005B34AD" w:rsidRDefault="00734458" w:rsidP="005B34AD">
      <w:pPr>
        <w:pStyle w:val="Prrafodelista"/>
        <w:numPr>
          <w:ilvl w:val="0"/>
          <w:numId w:val="17"/>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La importancia de los árboles tiene enorme relevancia, al proporcionar alimentos, como frutas, frutos secos y hojas; pasar tiempo cerca de los árboles mejora la salud física y mental aumentando los niveles de energía y la velocidad de recuperación a la vez que desciendan la presión arterial y el estrés.</w:t>
      </w:r>
    </w:p>
    <w:p w14:paraId="466C0E67" w14:textId="77777777" w:rsidR="005B34AD" w:rsidRPr="005B34AD" w:rsidRDefault="005B34AD" w:rsidP="005B34AD">
      <w:pPr>
        <w:shd w:val="clear" w:color="auto" w:fill="FFFFFF"/>
        <w:spacing w:after="0" w:line="240" w:lineRule="auto"/>
        <w:ind w:left="1080"/>
        <w:jc w:val="both"/>
        <w:rPr>
          <w:rFonts w:ascii="Calibri" w:eastAsia="Times New Roman" w:hAnsi="Calibri" w:cs="Calibri"/>
          <w:b/>
          <w:color w:val="222222"/>
          <w:sz w:val="24"/>
          <w:szCs w:val="24"/>
          <w:lang w:eastAsia="es-MX"/>
        </w:rPr>
      </w:pPr>
    </w:p>
    <w:p w14:paraId="3A7153F2" w14:textId="77777777" w:rsidR="00734458" w:rsidRPr="005B34AD" w:rsidRDefault="00734458" w:rsidP="005B34AD">
      <w:pPr>
        <w:pStyle w:val="Prrafodelista"/>
        <w:numPr>
          <w:ilvl w:val="0"/>
          <w:numId w:val="17"/>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Los árboles colocados de manera adecuada entorno a los edificios reducen las necesidades de aire acondicionada en un 30% y ahorran entre un 20% y un 50% de calefacción.</w:t>
      </w:r>
    </w:p>
    <w:p w14:paraId="28AE2C2E" w14:textId="77777777" w:rsidR="005B34AD" w:rsidRPr="005B34AD" w:rsidRDefault="005B34AD" w:rsidP="005B34AD">
      <w:pPr>
        <w:shd w:val="clear" w:color="auto" w:fill="FFFFFF"/>
        <w:spacing w:after="0" w:line="240" w:lineRule="auto"/>
        <w:jc w:val="both"/>
        <w:rPr>
          <w:rFonts w:ascii="Calibri" w:eastAsia="Times New Roman" w:hAnsi="Calibri" w:cs="Calibri"/>
          <w:b/>
          <w:color w:val="222222"/>
          <w:sz w:val="24"/>
          <w:szCs w:val="24"/>
          <w:lang w:eastAsia="es-MX"/>
        </w:rPr>
      </w:pPr>
    </w:p>
    <w:p w14:paraId="3CE19C34" w14:textId="77777777" w:rsidR="00734458" w:rsidRPr="005B34AD" w:rsidRDefault="00734458" w:rsidP="005B34AD">
      <w:pPr>
        <w:pStyle w:val="Prrafodelista"/>
        <w:numPr>
          <w:ilvl w:val="0"/>
          <w:numId w:val="17"/>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Es prioritario que sociedad y gobierno hagan sinergia en las acciones para que el Estado de Guanajuato se proyecte con desarrollo sostenible, donde se apueste por la protección de este importante activo de los árboles urbanos que tienen los centros de población.</w:t>
      </w:r>
    </w:p>
    <w:p w14:paraId="36325946" w14:textId="77777777" w:rsidR="005B34AD" w:rsidRPr="005B34AD" w:rsidRDefault="005B34AD" w:rsidP="005B34AD">
      <w:pPr>
        <w:shd w:val="clear" w:color="auto" w:fill="FFFFFF"/>
        <w:spacing w:after="0" w:line="240" w:lineRule="auto"/>
        <w:jc w:val="both"/>
        <w:rPr>
          <w:rFonts w:ascii="Calibri" w:eastAsia="Times New Roman" w:hAnsi="Calibri" w:cs="Calibri"/>
          <w:b/>
          <w:color w:val="222222"/>
          <w:sz w:val="24"/>
          <w:szCs w:val="24"/>
          <w:lang w:eastAsia="es-MX"/>
        </w:rPr>
      </w:pPr>
    </w:p>
    <w:p w14:paraId="449798DD" w14:textId="77777777" w:rsidR="00734458" w:rsidRPr="005B34AD" w:rsidRDefault="00766688" w:rsidP="005B34AD">
      <w:pPr>
        <w:pStyle w:val="Prrafodelista"/>
        <w:numPr>
          <w:ilvl w:val="0"/>
          <w:numId w:val="17"/>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Las principales formas en que el arbolado urbano beneficia a la calidad del aire y de vida del ser humano son diversas tales como absorción de carbono, reducción de la temperatura y efectos microclimáticos, conservación de suelo y agua, disminución de los contaminantes atmosféricos, efectos energéticos en las construcciones, reducción acústica, así como la salud.</w:t>
      </w:r>
    </w:p>
    <w:p w14:paraId="06D0263D" w14:textId="77777777" w:rsidR="005B34AD" w:rsidRPr="005B34AD" w:rsidRDefault="005B34AD" w:rsidP="005B34AD">
      <w:pPr>
        <w:shd w:val="clear" w:color="auto" w:fill="FFFFFF"/>
        <w:spacing w:after="0" w:line="240" w:lineRule="auto"/>
        <w:jc w:val="both"/>
        <w:rPr>
          <w:rFonts w:ascii="Calibri" w:eastAsia="Times New Roman" w:hAnsi="Calibri" w:cs="Calibri"/>
          <w:b/>
          <w:color w:val="222222"/>
          <w:sz w:val="24"/>
          <w:szCs w:val="24"/>
          <w:lang w:eastAsia="es-MX"/>
        </w:rPr>
      </w:pPr>
    </w:p>
    <w:p w14:paraId="7A579E5D" w14:textId="77777777" w:rsidR="00766688" w:rsidRPr="005B34AD" w:rsidRDefault="00766688" w:rsidP="005B34AD">
      <w:pPr>
        <w:pStyle w:val="Prrafodelista"/>
        <w:numPr>
          <w:ilvl w:val="0"/>
          <w:numId w:val="17"/>
        </w:numPr>
        <w:shd w:val="clear" w:color="auto" w:fill="FFFFFF"/>
        <w:spacing w:after="0" w:line="240" w:lineRule="auto"/>
        <w:jc w:val="both"/>
        <w:rPr>
          <w:rFonts w:ascii="Calibri" w:eastAsia="Times New Roman" w:hAnsi="Calibri" w:cs="Calibri"/>
          <w:b/>
          <w:color w:val="222222"/>
          <w:sz w:val="24"/>
          <w:szCs w:val="24"/>
          <w:lang w:eastAsia="es-MX"/>
        </w:rPr>
      </w:pPr>
      <w:r w:rsidRPr="005B34AD">
        <w:rPr>
          <w:rFonts w:ascii="Arial" w:eastAsia="Times New Roman" w:hAnsi="Arial" w:cs="Arial"/>
          <w:color w:val="222222"/>
          <w:sz w:val="24"/>
          <w:szCs w:val="24"/>
          <w:lang w:eastAsia="es-MX"/>
        </w:rPr>
        <w:t>Se debe garantizar los resultados a media y largo plazo de las políticas públicas que se implementen en este rubro, debe de realizarse el análisis y estudio detallado de todos los rubros que en ella impactan; así como garantizar la participación del sector público, productivo, sociedad civil y de esta manera articular los resultados encaminados al compromiso de todos estos sectores en el cuidado del medio ambiente y tener como resultado la regulación adecuada que exige la realidad en nuestro Estado.</w:t>
      </w:r>
    </w:p>
    <w:p w14:paraId="0E635C6F" w14:textId="77777777" w:rsidR="00766688" w:rsidRPr="005B34AD" w:rsidRDefault="00766688" w:rsidP="005B34AD">
      <w:pPr>
        <w:shd w:val="clear" w:color="auto" w:fill="FFFFFF"/>
        <w:spacing w:after="0" w:line="240" w:lineRule="auto"/>
        <w:jc w:val="both"/>
        <w:rPr>
          <w:rFonts w:ascii="Calibri" w:eastAsia="Times New Roman" w:hAnsi="Calibri" w:cs="Calibri"/>
          <w:b/>
          <w:color w:val="222222"/>
          <w:sz w:val="24"/>
          <w:szCs w:val="24"/>
          <w:lang w:eastAsia="es-MX"/>
        </w:rPr>
      </w:pPr>
    </w:p>
    <w:p w14:paraId="14DDD18A" w14:textId="77777777" w:rsidR="00766688" w:rsidRPr="005B34AD" w:rsidRDefault="00766688" w:rsidP="005B34AD">
      <w:pPr>
        <w:spacing w:after="0" w:line="240" w:lineRule="auto"/>
        <w:jc w:val="both"/>
        <w:rPr>
          <w:rFonts w:ascii="Arial" w:hAnsi="Arial" w:cs="Arial"/>
          <w:sz w:val="24"/>
          <w:szCs w:val="24"/>
        </w:rPr>
      </w:pPr>
      <w:r w:rsidRPr="005B34AD">
        <w:rPr>
          <w:rFonts w:ascii="Arial" w:hAnsi="Arial" w:cs="Arial"/>
          <w:sz w:val="24"/>
          <w:szCs w:val="24"/>
        </w:rPr>
        <w:t>En razón de lo anteriormente expuesto y como resultado del análisis y estudio y para efectos de pronunciarnos sobre el contenido normativo de dicha iniciativa, los integrantes de la Comisión de Gobierno, Seguridad Pública y Tránsito, sometemos a este cuerpo edilicio la aprobación del siguiente:</w:t>
      </w:r>
    </w:p>
    <w:p w14:paraId="1CBC4BFD" w14:textId="77777777" w:rsidR="005B34AD" w:rsidRPr="005B34AD" w:rsidRDefault="005B34AD" w:rsidP="005B34AD">
      <w:pPr>
        <w:spacing w:after="0" w:line="240" w:lineRule="auto"/>
        <w:rPr>
          <w:rFonts w:ascii="Arial" w:hAnsi="Arial" w:cs="Arial"/>
          <w:b/>
          <w:sz w:val="24"/>
          <w:szCs w:val="24"/>
          <w:lang w:val="pt-BR"/>
        </w:rPr>
      </w:pPr>
    </w:p>
    <w:p w14:paraId="7EBBECDE" w14:textId="77777777" w:rsidR="005B34AD" w:rsidRPr="005B34AD" w:rsidRDefault="005B34AD" w:rsidP="005B34AD">
      <w:pPr>
        <w:spacing w:after="0" w:line="240" w:lineRule="auto"/>
        <w:jc w:val="center"/>
        <w:rPr>
          <w:rFonts w:ascii="Arial" w:hAnsi="Arial" w:cs="Arial"/>
          <w:b/>
          <w:sz w:val="24"/>
          <w:szCs w:val="24"/>
          <w:lang w:val="pt-BR"/>
        </w:rPr>
      </w:pPr>
    </w:p>
    <w:p w14:paraId="0A7AF730" w14:textId="77777777" w:rsidR="00766688" w:rsidRPr="005B34AD" w:rsidRDefault="00766688" w:rsidP="005B34AD">
      <w:pPr>
        <w:spacing w:after="0" w:line="240" w:lineRule="auto"/>
        <w:jc w:val="center"/>
        <w:rPr>
          <w:rFonts w:ascii="Arial" w:hAnsi="Arial" w:cs="Arial"/>
          <w:b/>
          <w:sz w:val="24"/>
          <w:szCs w:val="24"/>
          <w:lang w:val="pt-BR"/>
        </w:rPr>
      </w:pPr>
      <w:r w:rsidRPr="005B34AD">
        <w:rPr>
          <w:rFonts w:ascii="Arial" w:hAnsi="Arial" w:cs="Arial"/>
          <w:b/>
          <w:sz w:val="24"/>
          <w:szCs w:val="24"/>
          <w:lang w:val="pt-BR"/>
        </w:rPr>
        <w:t>A C U E R D O</w:t>
      </w:r>
    </w:p>
    <w:p w14:paraId="2A69ADB4" w14:textId="77777777" w:rsidR="00766688" w:rsidRPr="005B34AD" w:rsidRDefault="00766688" w:rsidP="005B34AD">
      <w:pPr>
        <w:spacing w:after="0" w:line="240" w:lineRule="auto"/>
        <w:jc w:val="both"/>
        <w:rPr>
          <w:rFonts w:ascii="Arial" w:hAnsi="Arial" w:cs="Arial"/>
          <w:b/>
          <w:sz w:val="24"/>
          <w:szCs w:val="24"/>
          <w:lang w:val="pt-BR"/>
        </w:rPr>
      </w:pPr>
    </w:p>
    <w:p w14:paraId="33398DE3" w14:textId="77777777" w:rsidR="00766688" w:rsidRPr="005B34AD" w:rsidRDefault="00766688" w:rsidP="005B34AD">
      <w:pPr>
        <w:spacing w:after="0" w:line="240" w:lineRule="auto"/>
        <w:jc w:val="both"/>
        <w:rPr>
          <w:rFonts w:ascii="Arial" w:hAnsi="Arial" w:cs="Arial"/>
          <w:sz w:val="24"/>
          <w:szCs w:val="24"/>
        </w:rPr>
      </w:pPr>
      <w:r w:rsidRPr="005B34AD">
        <w:rPr>
          <w:rFonts w:ascii="Arial" w:hAnsi="Arial" w:cs="Arial"/>
          <w:b/>
          <w:sz w:val="24"/>
          <w:szCs w:val="24"/>
        </w:rPr>
        <w:t>Único.</w:t>
      </w:r>
      <w:r w:rsidRPr="005B34AD">
        <w:rPr>
          <w:rFonts w:ascii="Arial" w:hAnsi="Arial" w:cs="Arial"/>
          <w:sz w:val="24"/>
          <w:szCs w:val="24"/>
        </w:rPr>
        <w:t xml:space="preserve"> Para efectos del último párrafo del artículo 56 de la Constitución Política para el Estado de Guanajuato, envíese la respuesta al oficio circular número </w:t>
      </w:r>
      <w:r w:rsidR="005B34AD" w:rsidRPr="00494B22">
        <w:rPr>
          <w:rFonts w:ascii="Arial" w:hAnsi="Arial" w:cs="Arial"/>
          <w:sz w:val="24"/>
          <w:szCs w:val="24"/>
        </w:rPr>
        <w:t>226</w:t>
      </w:r>
      <w:r w:rsidRPr="005B34AD">
        <w:rPr>
          <w:rFonts w:ascii="Arial" w:hAnsi="Arial" w:cs="Arial"/>
          <w:sz w:val="24"/>
          <w:szCs w:val="24"/>
        </w:rPr>
        <w:t xml:space="preserve">, </w:t>
      </w:r>
      <w:r w:rsidR="005B34AD" w:rsidRPr="005B34AD">
        <w:rPr>
          <w:rFonts w:ascii="Arial" w:hAnsi="Arial" w:cs="Arial"/>
          <w:b/>
          <w:sz w:val="24"/>
          <w:szCs w:val="24"/>
        </w:rPr>
        <w:t xml:space="preserve">correspondiente a diversas iniciativas de reformas </w:t>
      </w:r>
      <w:r w:rsidR="005B34AD" w:rsidRPr="005B34AD">
        <w:rPr>
          <w:rFonts w:ascii="Arial" w:hAnsi="Arial" w:cs="Arial"/>
          <w:b/>
          <w:bCs/>
          <w:color w:val="222222"/>
          <w:sz w:val="24"/>
          <w:szCs w:val="24"/>
          <w:shd w:val="clear" w:color="auto" w:fill="FFFFFF"/>
        </w:rPr>
        <w:t>al Código Territorial para el Estado y los Municipios de Guanajuato</w:t>
      </w:r>
      <w:r w:rsidRPr="005B34AD">
        <w:rPr>
          <w:rFonts w:ascii="Arial" w:hAnsi="Arial" w:cs="Arial"/>
          <w:sz w:val="24"/>
          <w:szCs w:val="24"/>
        </w:rPr>
        <w:t xml:space="preserve">, formulada por </w:t>
      </w:r>
      <w:r w:rsidR="005B34AD" w:rsidRPr="005B34AD">
        <w:rPr>
          <w:rFonts w:ascii="Arial" w:hAnsi="Arial" w:cs="Arial"/>
          <w:sz w:val="24"/>
          <w:szCs w:val="24"/>
        </w:rPr>
        <w:t>las distintas representaciones parlamentarias</w:t>
      </w:r>
      <w:r w:rsidRPr="005B34AD">
        <w:rPr>
          <w:rFonts w:ascii="Arial" w:hAnsi="Arial" w:cs="Arial"/>
          <w:sz w:val="24"/>
          <w:szCs w:val="24"/>
          <w:shd w:val="clear" w:color="auto" w:fill="FFFFFF"/>
        </w:rPr>
        <w:t>.</w:t>
      </w:r>
      <w:r w:rsidRPr="005B34AD">
        <w:rPr>
          <w:rFonts w:ascii="Arial" w:hAnsi="Arial" w:cs="Arial"/>
          <w:sz w:val="24"/>
          <w:szCs w:val="24"/>
        </w:rPr>
        <w:t xml:space="preserve"> Lo anterior, a fin de manifestar las observaciones y aportaciones que se señalan en el anexo que forma parte del presente acuerdo, las cuales contribuirán a enriquecer el contenido de la iniciativa de referencia. </w:t>
      </w:r>
    </w:p>
    <w:p w14:paraId="4204F97C" w14:textId="77777777" w:rsidR="00766688" w:rsidRPr="005B34AD" w:rsidRDefault="00766688" w:rsidP="005B34AD">
      <w:pPr>
        <w:spacing w:after="0" w:line="240" w:lineRule="auto"/>
        <w:jc w:val="center"/>
        <w:rPr>
          <w:rFonts w:ascii="Arial" w:eastAsia="Times New Roman" w:hAnsi="Arial" w:cs="Arial"/>
          <w:b/>
          <w:bCs/>
          <w:sz w:val="24"/>
          <w:szCs w:val="24"/>
          <w:lang w:eastAsia="es-ES"/>
        </w:rPr>
      </w:pPr>
    </w:p>
    <w:p w14:paraId="53E3D07B" w14:textId="77777777" w:rsidR="00766688" w:rsidRPr="005B34AD" w:rsidRDefault="00766688" w:rsidP="005B34AD">
      <w:pPr>
        <w:spacing w:after="0" w:line="240" w:lineRule="auto"/>
        <w:rPr>
          <w:rFonts w:ascii="Arial" w:eastAsia="Times New Roman" w:hAnsi="Arial" w:cs="Arial"/>
          <w:b/>
          <w:bCs/>
          <w:sz w:val="24"/>
          <w:szCs w:val="24"/>
          <w:lang w:eastAsia="es-ES"/>
        </w:rPr>
      </w:pPr>
    </w:p>
    <w:p w14:paraId="65C1CEA1" w14:textId="77777777" w:rsidR="00766688" w:rsidRPr="005B34AD" w:rsidRDefault="00766688" w:rsidP="005B34AD">
      <w:pPr>
        <w:spacing w:after="0" w:line="240" w:lineRule="auto"/>
        <w:jc w:val="center"/>
        <w:rPr>
          <w:rFonts w:ascii="Arial" w:eastAsia="Times New Roman" w:hAnsi="Arial" w:cs="Arial"/>
          <w:b/>
          <w:bCs/>
          <w:sz w:val="24"/>
          <w:szCs w:val="24"/>
          <w:lang w:eastAsia="es-ES"/>
        </w:rPr>
      </w:pPr>
      <w:r w:rsidRPr="005B34AD">
        <w:rPr>
          <w:rFonts w:ascii="Arial" w:eastAsia="Times New Roman" w:hAnsi="Arial" w:cs="Arial"/>
          <w:b/>
          <w:bCs/>
          <w:sz w:val="24"/>
          <w:szCs w:val="24"/>
          <w:lang w:eastAsia="es-ES"/>
        </w:rPr>
        <w:t>A T E N T A M E N T E</w:t>
      </w:r>
    </w:p>
    <w:p w14:paraId="5720EF6C" w14:textId="77777777" w:rsidR="00766688" w:rsidRPr="005B34AD" w:rsidRDefault="00766688" w:rsidP="005B34AD">
      <w:pPr>
        <w:spacing w:after="0" w:line="240" w:lineRule="auto"/>
        <w:jc w:val="center"/>
        <w:rPr>
          <w:rFonts w:ascii="Arial" w:eastAsia="Times New Roman" w:hAnsi="Arial" w:cs="Arial"/>
          <w:b/>
          <w:sz w:val="24"/>
          <w:szCs w:val="24"/>
          <w:lang w:val="es-ES" w:eastAsia="es-ES"/>
        </w:rPr>
      </w:pPr>
      <w:r w:rsidRPr="005B34AD">
        <w:rPr>
          <w:rFonts w:ascii="Arial" w:eastAsia="Times New Roman" w:hAnsi="Arial" w:cs="Arial"/>
          <w:b/>
          <w:sz w:val="24"/>
          <w:szCs w:val="24"/>
          <w:lang w:val="es-ES" w:eastAsia="es-ES"/>
        </w:rPr>
        <w:t>“EL TRABAJO TODO LO VENCE”</w:t>
      </w:r>
    </w:p>
    <w:p w14:paraId="258DE285" w14:textId="77777777" w:rsidR="00766688" w:rsidRPr="005B34AD" w:rsidRDefault="00766688" w:rsidP="005B34AD">
      <w:pPr>
        <w:pStyle w:val="Default"/>
        <w:jc w:val="center"/>
        <w:rPr>
          <w:b/>
          <w:bCs/>
          <w:color w:val="auto"/>
        </w:rPr>
      </w:pPr>
      <w:r w:rsidRPr="005B34AD">
        <w:rPr>
          <w:b/>
          <w:bCs/>
          <w:color w:val="auto"/>
          <w:lang w:val="es-ES_tradnl"/>
        </w:rPr>
        <w:t>“2020, AÑO DE LEONA VICARIO, BENEMÉRITA MADRE DE LA PATRIA”</w:t>
      </w:r>
    </w:p>
    <w:p w14:paraId="4F37CB74" w14:textId="77777777" w:rsidR="00766688" w:rsidRPr="005B34AD" w:rsidRDefault="00766688" w:rsidP="005B34AD">
      <w:pPr>
        <w:spacing w:after="0" w:line="240" w:lineRule="auto"/>
        <w:jc w:val="center"/>
        <w:rPr>
          <w:rFonts w:ascii="Arial" w:hAnsi="Arial" w:cs="Arial"/>
          <w:b/>
          <w:bCs/>
          <w:sz w:val="24"/>
          <w:szCs w:val="24"/>
          <w:lang w:val="es-ES" w:eastAsia="es-ES"/>
        </w:rPr>
      </w:pPr>
      <w:r w:rsidRPr="005B34AD">
        <w:rPr>
          <w:rFonts w:ascii="Arial" w:hAnsi="Arial" w:cs="Arial"/>
          <w:b/>
          <w:bCs/>
          <w:sz w:val="24"/>
          <w:szCs w:val="24"/>
          <w:lang w:val="es-ES" w:eastAsia="es-ES"/>
        </w:rPr>
        <w:t xml:space="preserve">LEÓN, GUANAJUATO, 21 DE </w:t>
      </w:r>
      <w:r w:rsidR="005B34AD" w:rsidRPr="005B34AD">
        <w:rPr>
          <w:rFonts w:ascii="Arial" w:hAnsi="Arial" w:cs="Arial"/>
          <w:b/>
          <w:bCs/>
          <w:sz w:val="24"/>
          <w:szCs w:val="24"/>
          <w:lang w:val="es-ES" w:eastAsia="es-ES"/>
        </w:rPr>
        <w:t xml:space="preserve">JULIO </w:t>
      </w:r>
      <w:r w:rsidRPr="005B34AD">
        <w:rPr>
          <w:rFonts w:ascii="Arial" w:hAnsi="Arial" w:cs="Arial"/>
          <w:b/>
          <w:bCs/>
          <w:sz w:val="24"/>
          <w:szCs w:val="24"/>
          <w:lang w:val="es-ES" w:eastAsia="es-ES"/>
        </w:rPr>
        <w:t>DE 2020</w:t>
      </w:r>
    </w:p>
    <w:p w14:paraId="2A84F164" w14:textId="77777777" w:rsidR="00766688" w:rsidRPr="005B34AD" w:rsidRDefault="00766688" w:rsidP="005B34AD">
      <w:pPr>
        <w:spacing w:after="0" w:line="240" w:lineRule="auto"/>
        <w:jc w:val="center"/>
        <w:rPr>
          <w:rFonts w:ascii="Arial" w:hAnsi="Arial" w:cs="Arial"/>
          <w:b/>
          <w:bCs/>
          <w:sz w:val="24"/>
          <w:szCs w:val="24"/>
          <w:lang w:eastAsia="es-ES"/>
        </w:rPr>
      </w:pPr>
      <w:r w:rsidRPr="005B34AD">
        <w:rPr>
          <w:rFonts w:ascii="Arial" w:hAnsi="Arial" w:cs="Arial"/>
          <w:b/>
          <w:bCs/>
          <w:sz w:val="24"/>
          <w:szCs w:val="24"/>
          <w:lang w:eastAsia="es-ES"/>
        </w:rPr>
        <w:t xml:space="preserve">INTEGRANTES DE LA </w:t>
      </w:r>
      <w:r w:rsidRPr="005B34AD">
        <w:rPr>
          <w:rFonts w:ascii="Arial" w:hAnsi="Arial" w:cs="Arial"/>
          <w:b/>
          <w:bCs/>
          <w:sz w:val="24"/>
          <w:szCs w:val="24"/>
          <w:lang w:val="es-ES_tradnl" w:eastAsia="es-ES"/>
        </w:rPr>
        <w:t>COMISIÓN DE GOBIERNO, SEGURIDAD PÚBLICA Y TRÁNSITO</w:t>
      </w:r>
    </w:p>
    <w:p w14:paraId="492D5169" w14:textId="77777777" w:rsidR="00766688" w:rsidRPr="005B34AD" w:rsidRDefault="00766688" w:rsidP="005B34AD">
      <w:pPr>
        <w:spacing w:after="0" w:line="240" w:lineRule="auto"/>
        <w:rPr>
          <w:rFonts w:ascii="Arial" w:hAnsi="Arial" w:cs="Arial"/>
          <w:b/>
          <w:sz w:val="24"/>
          <w:szCs w:val="24"/>
        </w:rPr>
      </w:pPr>
    </w:p>
    <w:p w14:paraId="6A98F8F1" w14:textId="77777777" w:rsidR="00766688" w:rsidRPr="005B34AD" w:rsidRDefault="00766688" w:rsidP="005B34AD">
      <w:pPr>
        <w:spacing w:after="0" w:line="240" w:lineRule="auto"/>
        <w:rPr>
          <w:rFonts w:ascii="Arial" w:hAnsi="Arial" w:cs="Arial"/>
          <w:b/>
          <w:sz w:val="24"/>
          <w:szCs w:val="24"/>
        </w:rPr>
      </w:pPr>
    </w:p>
    <w:p w14:paraId="0993208D" w14:textId="77777777" w:rsidR="00766688" w:rsidRPr="005B34AD" w:rsidRDefault="00766688" w:rsidP="005B34AD">
      <w:pPr>
        <w:spacing w:after="0" w:line="240" w:lineRule="auto"/>
        <w:rPr>
          <w:rFonts w:ascii="Arial" w:hAnsi="Arial" w:cs="Arial"/>
          <w:b/>
          <w:sz w:val="24"/>
          <w:szCs w:val="24"/>
        </w:rPr>
      </w:pPr>
    </w:p>
    <w:p w14:paraId="6C548362" w14:textId="77777777" w:rsidR="00766688" w:rsidRPr="005B34AD" w:rsidRDefault="00766688" w:rsidP="005B34AD">
      <w:pPr>
        <w:spacing w:after="0" w:line="240" w:lineRule="auto"/>
        <w:rPr>
          <w:rFonts w:ascii="Arial" w:hAnsi="Arial" w:cs="Arial"/>
          <w:b/>
          <w:sz w:val="24"/>
          <w:szCs w:val="24"/>
        </w:rPr>
      </w:pPr>
    </w:p>
    <w:p w14:paraId="01412F5B"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CHRISTIAN JAVIER CRUZ VILLEGAS</w:t>
      </w:r>
    </w:p>
    <w:p w14:paraId="3CC26723"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SINDICO</w:t>
      </w:r>
    </w:p>
    <w:p w14:paraId="08FB8296" w14:textId="77777777" w:rsidR="00766688" w:rsidRPr="005B34AD" w:rsidRDefault="00766688" w:rsidP="005B34AD">
      <w:pPr>
        <w:spacing w:after="0" w:line="240" w:lineRule="auto"/>
        <w:rPr>
          <w:rFonts w:ascii="Arial" w:hAnsi="Arial" w:cs="Arial"/>
          <w:b/>
          <w:sz w:val="24"/>
          <w:szCs w:val="24"/>
        </w:rPr>
      </w:pPr>
    </w:p>
    <w:p w14:paraId="33CD5D67" w14:textId="77777777" w:rsidR="00766688" w:rsidRPr="005B34AD" w:rsidRDefault="00766688" w:rsidP="005B34AD">
      <w:pPr>
        <w:spacing w:after="0" w:line="240" w:lineRule="auto"/>
        <w:jc w:val="right"/>
        <w:rPr>
          <w:rFonts w:ascii="Arial" w:hAnsi="Arial" w:cs="Arial"/>
          <w:b/>
          <w:sz w:val="24"/>
          <w:szCs w:val="24"/>
        </w:rPr>
      </w:pPr>
    </w:p>
    <w:p w14:paraId="68851900" w14:textId="77777777" w:rsidR="00766688" w:rsidRPr="005B34AD" w:rsidRDefault="00766688" w:rsidP="005B34AD">
      <w:pPr>
        <w:spacing w:after="0" w:line="240" w:lineRule="auto"/>
        <w:jc w:val="right"/>
        <w:rPr>
          <w:rFonts w:ascii="Arial" w:hAnsi="Arial" w:cs="Arial"/>
          <w:b/>
          <w:sz w:val="24"/>
          <w:szCs w:val="24"/>
        </w:rPr>
      </w:pPr>
    </w:p>
    <w:p w14:paraId="551CF402"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ANA MARÍA ESQUIVEL ARRONA</w:t>
      </w:r>
    </w:p>
    <w:p w14:paraId="52C9D6DA"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REGIDORA</w:t>
      </w:r>
    </w:p>
    <w:p w14:paraId="24445924" w14:textId="77777777" w:rsidR="00766688" w:rsidRPr="005B34AD" w:rsidRDefault="00766688" w:rsidP="005B34AD">
      <w:pPr>
        <w:spacing w:after="0" w:line="240" w:lineRule="auto"/>
        <w:rPr>
          <w:rFonts w:ascii="Arial" w:hAnsi="Arial" w:cs="Arial"/>
          <w:b/>
          <w:sz w:val="24"/>
          <w:szCs w:val="24"/>
        </w:rPr>
      </w:pPr>
    </w:p>
    <w:p w14:paraId="6D1C7BCA" w14:textId="77777777" w:rsidR="00766688" w:rsidRPr="005B34AD" w:rsidRDefault="00766688" w:rsidP="005B34AD">
      <w:pPr>
        <w:spacing w:after="0" w:line="240" w:lineRule="auto"/>
        <w:rPr>
          <w:rFonts w:ascii="Arial" w:hAnsi="Arial" w:cs="Arial"/>
          <w:b/>
          <w:sz w:val="24"/>
          <w:szCs w:val="24"/>
        </w:rPr>
      </w:pPr>
    </w:p>
    <w:p w14:paraId="78C5D9AF" w14:textId="77777777" w:rsidR="00766688" w:rsidRPr="005B34AD" w:rsidRDefault="00766688" w:rsidP="005B34AD">
      <w:pPr>
        <w:spacing w:after="0" w:line="240" w:lineRule="auto"/>
        <w:rPr>
          <w:rFonts w:ascii="Arial" w:hAnsi="Arial" w:cs="Arial"/>
          <w:b/>
          <w:sz w:val="24"/>
          <w:szCs w:val="24"/>
        </w:rPr>
      </w:pPr>
    </w:p>
    <w:p w14:paraId="593CFE97"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MARÍA OLIMPIA ZAPATA PADILLA</w:t>
      </w:r>
    </w:p>
    <w:p w14:paraId="13FFD5FA"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REGIDORA</w:t>
      </w:r>
    </w:p>
    <w:p w14:paraId="58C0999B" w14:textId="77777777" w:rsidR="00766688" w:rsidRPr="005B34AD" w:rsidRDefault="00766688" w:rsidP="005B34AD">
      <w:pPr>
        <w:spacing w:after="0" w:line="240" w:lineRule="auto"/>
        <w:jc w:val="right"/>
        <w:rPr>
          <w:rFonts w:ascii="Arial" w:hAnsi="Arial" w:cs="Arial"/>
          <w:b/>
          <w:sz w:val="24"/>
          <w:szCs w:val="24"/>
        </w:rPr>
      </w:pPr>
    </w:p>
    <w:p w14:paraId="6FD1BB94" w14:textId="77777777" w:rsidR="00766688" w:rsidRPr="005B34AD" w:rsidRDefault="00766688" w:rsidP="005B34AD">
      <w:pPr>
        <w:spacing w:after="0" w:line="240" w:lineRule="auto"/>
        <w:jc w:val="right"/>
        <w:rPr>
          <w:rFonts w:ascii="Arial" w:hAnsi="Arial" w:cs="Arial"/>
          <w:b/>
          <w:sz w:val="24"/>
          <w:szCs w:val="24"/>
        </w:rPr>
      </w:pPr>
    </w:p>
    <w:p w14:paraId="5C1608A9" w14:textId="77777777" w:rsidR="005B34AD" w:rsidRDefault="005B34AD" w:rsidP="005B34AD">
      <w:pPr>
        <w:spacing w:after="0" w:line="240" w:lineRule="auto"/>
        <w:jc w:val="right"/>
        <w:rPr>
          <w:rFonts w:ascii="Arial" w:hAnsi="Arial" w:cs="Arial"/>
          <w:b/>
          <w:sz w:val="24"/>
          <w:szCs w:val="24"/>
        </w:rPr>
      </w:pPr>
    </w:p>
    <w:p w14:paraId="54572AD0" w14:textId="77777777" w:rsidR="005B34AD" w:rsidRDefault="005B34AD" w:rsidP="005B34AD">
      <w:pPr>
        <w:spacing w:after="0" w:line="240" w:lineRule="auto"/>
        <w:jc w:val="right"/>
        <w:rPr>
          <w:rFonts w:ascii="Arial" w:hAnsi="Arial" w:cs="Arial"/>
          <w:b/>
          <w:sz w:val="24"/>
          <w:szCs w:val="24"/>
        </w:rPr>
      </w:pPr>
    </w:p>
    <w:p w14:paraId="2F124B39"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HÉCTOR ORTIZ TORRES</w:t>
      </w:r>
    </w:p>
    <w:p w14:paraId="6BDCA57E"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REGIDOR</w:t>
      </w:r>
    </w:p>
    <w:p w14:paraId="0AC5C02C" w14:textId="77777777" w:rsidR="00766688" w:rsidRPr="005B34AD" w:rsidRDefault="00766688" w:rsidP="005B34AD">
      <w:pPr>
        <w:spacing w:after="0" w:line="240" w:lineRule="auto"/>
        <w:jc w:val="right"/>
        <w:rPr>
          <w:rFonts w:ascii="Arial" w:hAnsi="Arial" w:cs="Arial"/>
          <w:b/>
          <w:sz w:val="24"/>
          <w:szCs w:val="24"/>
        </w:rPr>
      </w:pPr>
    </w:p>
    <w:p w14:paraId="5F6A12F4" w14:textId="77777777" w:rsidR="00766688" w:rsidRPr="005B34AD" w:rsidRDefault="00766688" w:rsidP="005B34AD">
      <w:pPr>
        <w:spacing w:after="0" w:line="240" w:lineRule="auto"/>
        <w:jc w:val="right"/>
        <w:rPr>
          <w:rFonts w:ascii="Arial" w:hAnsi="Arial" w:cs="Arial"/>
          <w:b/>
          <w:sz w:val="24"/>
          <w:szCs w:val="24"/>
        </w:rPr>
      </w:pPr>
    </w:p>
    <w:p w14:paraId="0365F29C" w14:textId="77777777" w:rsidR="00766688" w:rsidRPr="005B34AD" w:rsidRDefault="00766688" w:rsidP="005B34AD">
      <w:pPr>
        <w:spacing w:after="0" w:line="240" w:lineRule="auto"/>
        <w:jc w:val="right"/>
        <w:rPr>
          <w:rFonts w:ascii="Arial" w:hAnsi="Arial" w:cs="Arial"/>
          <w:b/>
          <w:sz w:val="24"/>
          <w:szCs w:val="24"/>
        </w:rPr>
      </w:pPr>
    </w:p>
    <w:p w14:paraId="79190796"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VANESSA MONTES DE OCA MAYAGOITIA</w:t>
      </w:r>
    </w:p>
    <w:p w14:paraId="5044F92E"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REGIDORA</w:t>
      </w:r>
    </w:p>
    <w:p w14:paraId="011844F0" w14:textId="77777777" w:rsidR="00766688" w:rsidRPr="005B34AD" w:rsidRDefault="00766688" w:rsidP="005B34AD">
      <w:pPr>
        <w:spacing w:after="0" w:line="240" w:lineRule="auto"/>
        <w:rPr>
          <w:rFonts w:ascii="Arial" w:hAnsi="Arial" w:cs="Arial"/>
          <w:b/>
          <w:sz w:val="24"/>
          <w:szCs w:val="24"/>
        </w:rPr>
      </w:pPr>
    </w:p>
    <w:p w14:paraId="1B195BE5" w14:textId="77777777" w:rsidR="00766688" w:rsidRPr="005B34AD" w:rsidRDefault="00766688" w:rsidP="005B34AD">
      <w:pPr>
        <w:spacing w:after="0" w:line="240" w:lineRule="auto"/>
        <w:rPr>
          <w:rFonts w:ascii="Arial" w:hAnsi="Arial" w:cs="Arial"/>
          <w:b/>
          <w:sz w:val="24"/>
          <w:szCs w:val="24"/>
        </w:rPr>
      </w:pPr>
    </w:p>
    <w:p w14:paraId="36E71637" w14:textId="77777777" w:rsidR="00766688" w:rsidRPr="005B34AD" w:rsidRDefault="00766688" w:rsidP="005B34AD">
      <w:pPr>
        <w:spacing w:after="0" w:line="240" w:lineRule="auto"/>
        <w:rPr>
          <w:rFonts w:ascii="Arial" w:hAnsi="Arial" w:cs="Arial"/>
          <w:b/>
          <w:sz w:val="24"/>
          <w:szCs w:val="24"/>
        </w:rPr>
      </w:pPr>
    </w:p>
    <w:p w14:paraId="5A4C1FE5"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GABRIEL DURÁN ORTIZ</w:t>
      </w:r>
    </w:p>
    <w:p w14:paraId="35708988" w14:textId="77777777" w:rsidR="00766688" w:rsidRPr="005B34AD" w:rsidRDefault="00766688" w:rsidP="005B34AD">
      <w:pPr>
        <w:spacing w:after="0" w:line="240" w:lineRule="auto"/>
        <w:jc w:val="right"/>
        <w:rPr>
          <w:rFonts w:ascii="Arial" w:hAnsi="Arial" w:cs="Arial"/>
          <w:b/>
          <w:sz w:val="24"/>
          <w:szCs w:val="24"/>
        </w:rPr>
      </w:pPr>
      <w:r w:rsidRPr="005B34AD">
        <w:rPr>
          <w:rFonts w:ascii="Arial" w:hAnsi="Arial" w:cs="Arial"/>
          <w:b/>
          <w:sz w:val="24"/>
          <w:szCs w:val="24"/>
        </w:rPr>
        <w:t>REGIDOR</w:t>
      </w:r>
    </w:p>
    <w:p w14:paraId="3958EB1E" w14:textId="77777777" w:rsidR="00766688" w:rsidRPr="005B34AD" w:rsidRDefault="00766688" w:rsidP="005B34AD">
      <w:pPr>
        <w:spacing w:after="0" w:line="240" w:lineRule="auto"/>
        <w:rPr>
          <w:rFonts w:ascii="Arial" w:hAnsi="Arial" w:cs="Arial"/>
          <w:b/>
          <w:sz w:val="24"/>
          <w:szCs w:val="24"/>
        </w:rPr>
      </w:pPr>
    </w:p>
    <w:p w14:paraId="2340A708" w14:textId="77777777" w:rsidR="00766688" w:rsidRPr="005B34AD" w:rsidRDefault="00766688" w:rsidP="005B34AD">
      <w:pPr>
        <w:spacing w:after="0" w:line="240" w:lineRule="auto"/>
        <w:rPr>
          <w:rFonts w:ascii="Arial" w:hAnsi="Arial" w:cs="Arial"/>
          <w:b/>
          <w:sz w:val="24"/>
          <w:szCs w:val="24"/>
        </w:rPr>
      </w:pPr>
    </w:p>
    <w:p w14:paraId="02549C2D" w14:textId="77777777" w:rsidR="00766688" w:rsidRPr="005B34AD" w:rsidRDefault="00766688" w:rsidP="005B34AD">
      <w:pPr>
        <w:spacing w:after="0" w:line="240" w:lineRule="auto"/>
        <w:rPr>
          <w:rFonts w:ascii="Arial" w:hAnsi="Arial" w:cs="Arial"/>
          <w:b/>
          <w:sz w:val="24"/>
          <w:szCs w:val="24"/>
        </w:rPr>
      </w:pPr>
    </w:p>
    <w:p w14:paraId="02F81BA8"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FERNANDA ODETTE RENTERÍA MUÑOZ</w:t>
      </w:r>
    </w:p>
    <w:p w14:paraId="03499D15" w14:textId="77777777" w:rsidR="00766688" w:rsidRPr="005B34AD" w:rsidRDefault="00766688" w:rsidP="005B34AD">
      <w:pPr>
        <w:spacing w:after="0" w:line="240" w:lineRule="auto"/>
        <w:rPr>
          <w:rFonts w:ascii="Arial" w:hAnsi="Arial" w:cs="Arial"/>
          <w:b/>
          <w:sz w:val="24"/>
          <w:szCs w:val="24"/>
        </w:rPr>
      </w:pPr>
      <w:r w:rsidRPr="005B34AD">
        <w:rPr>
          <w:rFonts w:ascii="Arial" w:hAnsi="Arial" w:cs="Arial"/>
          <w:b/>
          <w:sz w:val="24"/>
          <w:szCs w:val="24"/>
        </w:rPr>
        <w:t>REGIDORA</w:t>
      </w:r>
    </w:p>
    <w:p w14:paraId="3A1BD6B6" w14:textId="77777777" w:rsidR="005B34AD" w:rsidRDefault="005B34AD">
      <w:pPr>
        <w:spacing w:after="160" w:line="259" w:lineRule="auto"/>
        <w:rPr>
          <w:rFonts w:ascii="Calibri" w:eastAsia="Times New Roman" w:hAnsi="Calibri" w:cs="Calibri"/>
          <w:b/>
          <w:color w:val="222222"/>
          <w:sz w:val="24"/>
          <w:szCs w:val="24"/>
          <w:lang w:eastAsia="es-MX"/>
        </w:rPr>
      </w:pPr>
      <w:r>
        <w:rPr>
          <w:rFonts w:ascii="Calibri" w:eastAsia="Times New Roman" w:hAnsi="Calibri" w:cs="Calibri"/>
          <w:b/>
          <w:color w:val="222222"/>
          <w:sz w:val="24"/>
          <w:szCs w:val="24"/>
          <w:lang w:eastAsia="es-MX"/>
        </w:rPr>
        <w:br w:type="page"/>
      </w:r>
    </w:p>
    <w:p w14:paraId="5908DD26" w14:textId="77777777" w:rsidR="005B34AD" w:rsidRDefault="005B34AD" w:rsidP="00494B22">
      <w:pPr>
        <w:pStyle w:val="Prrafodelista"/>
        <w:numPr>
          <w:ilvl w:val="0"/>
          <w:numId w:val="18"/>
        </w:numPr>
        <w:spacing w:after="0" w:line="240" w:lineRule="auto"/>
        <w:ind w:left="284" w:hanging="284"/>
        <w:jc w:val="both"/>
        <w:rPr>
          <w:rFonts w:ascii="Arial" w:hAnsi="Arial" w:cs="Arial"/>
          <w:b/>
          <w:sz w:val="24"/>
          <w:szCs w:val="24"/>
        </w:rPr>
      </w:pPr>
      <w:r w:rsidRPr="005B34AD">
        <w:rPr>
          <w:rFonts w:ascii="Arial" w:hAnsi="Arial" w:cs="Arial"/>
          <w:b/>
          <w:spacing w:val="-4"/>
          <w:sz w:val="24"/>
          <w:szCs w:val="24"/>
        </w:rPr>
        <w:t xml:space="preserve">OBSERVACIONES Y APORTACIONES TÉCNICO JURÍDICAS A LA INICIATIVA POR LA QUE </w:t>
      </w:r>
      <w:r w:rsidRPr="005B34AD">
        <w:rPr>
          <w:rFonts w:ascii="Arial" w:hAnsi="Arial" w:cs="Arial"/>
          <w:b/>
          <w:sz w:val="24"/>
          <w:szCs w:val="24"/>
        </w:rPr>
        <w:t>SE REFORMAN Y ADICIONAN DIVERSOS ARTÍCULOS DEL CÓDIGO TERRITORIAL PARA EL ESTADO Y LOS MUNICIPIOS DE GUANAJUATO, FORMULADA POR EL DIPUTADO ERNESTO ALEJANDRO PRIETO GALLARDO INTEGRANTE DEL GRUPO PARLAMENTARIO DE MORENA:</w:t>
      </w:r>
    </w:p>
    <w:p w14:paraId="4418D40B" w14:textId="77777777" w:rsidR="003B514D" w:rsidRPr="003B514D" w:rsidRDefault="003B514D" w:rsidP="003B514D">
      <w:pPr>
        <w:pStyle w:val="Prrafodelista"/>
        <w:spacing w:after="0" w:line="240" w:lineRule="auto"/>
        <w:ind w:left="284"/>
        <w:jc w:val="both"/>
        <w:rPr>
          <w:rFonts w:ascii="Arial" w:hAnsi="Arial" w:cs="Arial"/>
          <w:b/>
          <w:sz w:val="24"/>
          <w:szCs w:val="24"/>
        </w:rPr>
      </w:pPr>
    </w:p>
    <w:p w14:paraId="078B90A7" w14:textId="77777777" w:rsidR="003B514D" w:rsidRPr="003B514D" w:rsidRDefault="003B514D" w:rsidP="003B514D">
      <w:pPr>
        <w:spacing w:after="0" w:line="240" w:lineRule="auto"/>
        <w:ind w:left="284"/>
        <w:jc w:val="both"/>
        <w:rPr>
          <w:rFonts w:ascii="Arial" w:hAnsi="Arial" w:cs="Arial"/>
          <w:sz w:val="24"/>
          <w:szCs w:val="24"/>
        </w:rPr>
      </w:pPr>
      <w:r w:rsidRPr="003B514D">
        <w:rPr>
          <w:rFonts w:ascii="Arial" w:hAnsi="Arial" w:cs="Arial"/>
          <w:sz w:val="24"/>
          <w:szCs w:val="24"/>
          <w:lang w:val="es-ES"/>
        </w:rPr>
        <w:t>Este Ayuntamiento considera que uno de los elementos fundamentales de una ciudad para el confort de sus habitantes, es el arbolado urbano, ya que proporcionan diversos beneficios ambientales y ecológicos como la sombra, frescura, oxígeno, refugio para fauna silvestre, entre otros, además de ser elementos importantes en el paisaje urbano.</w:t>
      </w:r>
    </w:p>
    <w:p w14:paraId="1039044D" w14:textId="77777777" w:rsidR="003B514D" w:rsidRPr="00FF3894" w:rsidRDefault="003B514D" w:rsidP="00FF3894">
      <w:pPr>
        <w:spacing w:after="0" w:line="240" w:lineRule="auto"/>
        <w:ind w:left="284"/>
        <w:jc w:val="both"/>
        <w:rPr>
          <w:rFonts w:ascii="Arial" w:hAnsi="Arial" w:cs="Arial"/>
          <w:b/>
          <w:sz w:val="24"/>
          <w:szCs w:val="24"/>
        </w:rPr>
      </w:pPr>
      <w:r w:rsidRPr="003B514D">
        <w:rPr>
          <w:rFonts w:ascii="Arial" w:hAnsi="Arial" w:cs="Arial"/>
          <w:b/>
          <w:sz w:val="24"/>
          <w:szCs w:val="24"/>
          <w:lang w:val="es-ES"/>
        </w:rPr>
        <w:t> </w:t>
      </w:r>
    </w:p>
    <w:p w14:paraId="7666C933" w14:textId="1A1E48E0" w:rsidR="003B514D" w:rsidRPr="008B5D37" w:rsidRDefault="003B514D" w:rsidP="008B5D37">
      <w:pPr>
        <w:spacing w:after="0" w:line="240" w:lineRule="auto"/>
        <w:ind w:left="284"/>
        <w:jc w:val="both"/>
        <w:rPr>
          <w:rFonts w:ascii="Arial" w:eastAsia="Times New Roman" w:hAnsi="Arial" w:cs="Arial"/>
          <w:bCs/>
          <w:sz w:val="24"/>
          <w:szCs w:val="24"/>
          <w:lang w:val="es-ES" w:eastAsia="es-ES"/>
        </w:rPr>
      </w:pPr>
      <w:r w:rsidRPr="003B514D">
        <w:rPr>
          <w:rFonts w:ascii="Arial" w:eastAsia="Times New Roman" w:hAnsi="Arial" w:cs="Arial"/>
          <w:bCs/>
          <w:sz w:val="24"/>
          <w:szCs w:val="24"/>
          <w:lang w:val="es-ES" w:eastAsia="es-ES"/>
        </w:rPr>
        <w:t>No obstante lo anterior</w:t>
      </w:r>
      <w:r w:rsidR="00AA6A1E">
        <w:rPr>
          <w:rFonts w:ascii="Arial" w:eastAsia="Times New Roman" w:hAnsi="Arial" w:cs="Arial"/>
          <w:bCs/>
          <w:sz w:val="24"/>
          <w:szCs w:val="24"/>
          <w:lang w:val="es-ES" w:eastAsia="es-ES"/>
        </w:rPr>
        <w:t>,</w:t>
      </w:r>
      <w:r w:rsidRPr="003B514D">
        <w:rPr>
          <w:rFonts w:ascii="Arial" w:eastAsia="Times New Roman" w:hAnsi="Arial" w:cs="Arial"/>
          <w:bCs/>
          <w:sz w:val="24"/>
          <w:szCs w:val="24"/>
          <w:lang w:val="es-ES" w:eastAsia="es-ES"/>
        </w:rPr>
        <w:t xml:space="preserve"> no se coincide con el planteamiento de la iniciativa</w:t>
      </w:r>
      <w:r w:rsidR="00AA6A1E">
        <w:rPr>
          <w:rFonts w:ascii="Arial" w:eastAsia="Times New Roman" w:hAnsi="Arial" w:cs="Arial"/>
          <w:bCs/>
          <w:sz w:val="24"/>
          <w:szCs w:val="24"/>
          <w:lang w:val="es-ES" w:eastAsia="es-ES"/>
        </w:rPr>
        <w:t>.</w:t>
      </w:r>
      <w:r w:rsidR="00FF3894">
        <w:rPr>
          <w:rFonts w:ascii="Arial" w:eastAsia="Times New Roman" w:hAnsi="Arial" w:cs="Arial"/>
          <w:bCs/>
          <w:sz w:val="24"/>
          <w:szCs w:val="24"/>
          <w:lang w:val="es-ES" w:eastAsia="es-ES"/>
        </w:rPr>
        <w:t xml:space="preserve"> </w:t>
      </w:r>
      <w:r w:rsidR="00AA6A1E">
        <w:rPr>
          <w:rFonts w:ascii="Arial" w:eastAsia="Times New Roman" w:hAnsi="Arial" w:cs="Arial"/>
          <w:bCs/>
          <w:sz w:val="24"/>
          <w:szCs w:val="24"/>
          <w:lang w:val="es-ES" w:eastAsia="es-ES"/>
        </w:rPr>
        <w:t>S</w:t>
      </w:r>
      <w:r w:rsidR="00FF3894">
        <w:rPr>
          <w:rFonts w:ascii="Arial" w:eastAsia="Times New Roman" w:hAnsi="Arial" w:cs="Arial"/>
          <w:bCs/>
          <w:sz w:val="24"/>
          <w:szCs w:val="24"/>
          <w:lang w:val="es-ES" w:eastAsia="es-ES"/>
        </w:rPr>
        <w:t xml:space="preserve">iendo </w:t>
      </w:r>
      <w:r w:rsidRPr="003B514D">
        <w:rPr>
          <w:rFonts w:ascii="Arial" w:eastAsia="Times New Roman" w:hAnsi="Arial" w:cs="Arial"/>
          <w:bCs/>
          <w:sz w:val="24"/>
          <w:szCs w:val="24"/>
          <w:lang w:val="es-ES" w:eastAsia="es-ES"/>
        </w:rPr>
        <w:t xml:space="preserve">oportuno mencionar </w:t>
      </w:r>
      <w:r w:rsidR="00AA6A1E">
        <w:rPr>
          <w:rFonts w:ascii="Arial" w:eastAsia="Times New Roman" w:hAnsi="Arial" w:cs="Arial"/>
          <w:bCs/>
          <w:sz w:val="24"/>
          <w:szCs w:val="24"/>
          <w:lang w:val="es-ES" w:eastAsia="es-ES"/>
        </w:rPr>
        <w:t>las siguientes</w:t>
      </w:r>
      <w:r w:rsidRPr="003B514D">
        <w:rPr>
          <w:rFonts w:ascii="Arial" w:eastAsia="Times New Roman" w:hAnsi="Arial" w:cs="Arial"/>
          <w:bCs/>
          <w:sz w:val="24"/>
          <w:szCs w:val="24"/>
          <w:lang w:val="es-ES" w:eastAsia="es-ES"/>
        </w:rPr>
        <w:t xml:space="preserve"> observaciones:</w:t>
      </w:r>
    </w:p>
    <w:p w14:paraId="60419174" w14:textId="77777777" w:rsidR="005B34AD" w:rsidRPr="005B34AD" w:rsidRDefault="005B34AD" w:rsidP="005B34AD">
      <w:pPr>
        <w:spacing w:after="0" w:line="240" w:lineRule="auto"/>
        <w:jc w:val="both"/>
        <w:rPr>
          <w:rFonts w:ascii="Arial" w:eastAsia="Times New Roman" w:hAnsi="Arial" w:cs="Arial"/>
          <w:bCs/>
          <w:sz w:val="24"/>
          <w:szCs w:val="24"/>
          <w:lang w:val="es-ES" w:eastAsia="es-ES"/>
        </w:rPr>
      </w:pPr>
    </w:p>
    <w:p w14:paraId="4E75E695" w14:textId="77777777" w:rsidR="005B34AD" w:rsidRPr="005B34AD" w:rsidRDefault="005B34AD" w:rsidP="00494B22">
      <w:pPr>
        <w:spacing w:after="0" w:line="240" w:lineRule="auto"/>
        <w:ind w:left="284"/>
        <w:jc w:val="both"/>
        <w:rPr>
          <w:rFonts w:ascii="Arial" w:eastAsia="Times New Roman" w:hAnsi="Arial" w:cs="Arial"/>
          <w:b/>
          <w:bCs/>
          <w:sz w:val="24"/>
          <w:szCs w:val="24"/>
          <w:lang w:val="es-ES" w:eastAsia="es-ES"/>
        </w:rPr>
      </w:pPr>
      <w:r w:rsidRPr="005B34AD">
        <w:rPr>
          <w:rFonts w:ascii="Arial" w:eastAsia="Times New Roman" w:hAnsi="Arial" w:cs="Arial"/>
          <w:b/>
          <w:bCs/>
          <w:sz w:val="24"/>
          <w:szCs w:val="24"/>
          <w:lang w:val="es-ES" w:eastAsia="es-ES"/>
        </w:rPr>
        <w:t>1)</w:t>
      </w:r>
      <w:r w:rsidRPr="005B34AD">
        <w:rPr>
          <w:rFonts w:ascii="Arial" w:eastAsia="Times New Roman" w:hAnsi="Arial" w:cs="Arial"/>
          <w:bCs/>
          <w:sz w:val="24"/>
          <w:szCs w:val="24"/>
          <w:lang w:val="es-ES" w:eastAsia="es-ES"/>
        </w:rPr>
        <w:t xml:space="preserve"> </w:t>
      </w:r>
      <w:r w:rsidRPr="005B34AD">
        <w:rPr>
          <w:rFonts w:ascii="Arial" w:eastAsia="Times New Roman" w:hAnsi="Arial" w:cs="Arial"/>
          <w:b/>
          <w:bCs/>
          <w:sz w:val="24"/>
          <w:szCs w:val="24"/>
          <w:lang w:val="es-ES" w:eastAsia="es-ES"/>
        </w:rPr>
        <w:t>Artículo 413 bis:</w:t>
      </w:r>
    </w:p>
    <w:p w14:paraId="1C1BBAFF"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6EE18C72" w14:textId="51757688" w:rsidR="005B34AD" w:rsidRPr="005B34AD" w:rsidRDefault="005B34AD" w:rsidP="00494B22">
      <w:pPr>
        <w:spacing w:after="0" w:line="240" w:lineRule="auto"/>
        <w:ind w:left="284"/>
        <w:jc w:val="both"/>
        <w:rPr>
          <w:rFonts w:ascii="Arial" w:hAnsi="Arial" w:cs="Arial"/>
          <w:color w:val="222222"/>
          <w:sz w:val="24"/>
          <w:szCs w:val="24"/>
          <w:shd w:val="clear" w:color="auto" w:fill="FFFFFF"/>
        </w:rPr>
      </w:pPr>
      <w:r w:rsidRPr="005B34AD">
        <w:rPr>
          <w:rFonts w:ascii="Arial" w:hAnsi="Arial" w:cs="Arial"/>
          <w:color w:val="222222"/>
          <w:sz w:val="24"/>
          <w:szCs w:val="24"/>
          <w:shd w:val="clear" w:color="auto" w:fill="FFFFFF"/>
        </w:rPr>
        <w:t>El artículo 402 del Código Territorial materia de la iniciativa hace refe</w:t>
      </w:r>
      <w:r w:rsidR="00494B22">
        <w:rPr>
          <w:rFonts w:ascii="Arial" w:hAnsi="Arial" w:cs="Arial"/>
          <w:color w:val="222222"/>
          <w:sz w:val="24"/>
          <w:szCs w:val="24"/>
          <w:shd w:val="clear" w:color="auto" w:fill="FFFFFF"/>
        </w:rPr>
        <w:t>rencia a los diversos tipos de fraccionamientos y d</w:t>
      </w:r>
      <w:r w:rsidRPr="005B34AD">
        <w:rPr>
          <w:rFonts w:ascii="Arial" w:hAnsi="Arial" w:cs="Arial"/>
          <w:color w:val="222222"/>
          <w:sz w:val="24"/>
          <w:szCs w:val="24"/>
          <w:shd w:val="clear" w:color="auto" w:fill="FFFFFF"/>
        </w:rPr>
        <w:t>esarrollos en condominio no así a predios como lo cita la propuesta de</w:t>
      </w:r>
      <w:r w:rsidR="00AA6A1E">
        <w:rPr>
          <w:rFonts w:ascii="Arial" w:hAnsi="Arial" w:cs="Arial"/>
          <w:color w:val="222222"/>
          <w:sz w:val="24"/>
          <w:szCs w:val="24"/>
          <w:shd w:val="clear" w:color="auto" w:fill="FFFFFF"/>
        </w:rPr>
        <w:t xml:space="preserve"> reforma al </w:t>
      </w:r>
      <w:r w:rsidRPr="005B34AD">
        <w:rPr>
          <w:rFonts w:ascii="Arial" w:hAnsi="Arial" w:cs="Arial"/>
          <w:color w:val="222222"/>
          <w:sz w:val="24"/>
          <w:szCs w:val="24"/>
          <w:shd w:val="clear" w:color="auto" w:fill="FFFFFF"/>
        </w:rPr>
        <w:t>artículo 413 bis, por lo cual se sugiere ajustar la redacción</w:t>
      </w:r>
      <w:r w:rsidR="003E41F1">
        <w:rPr>
          <w:rFonts w:ascii="Arial" w:hAnsi="Arial" w:cs="Arial"/>
          <w:color w:val="222222"/>
          <w:sz w:val="24"/>
          <w:szCs w:val="24"/>
          <w:shd w:val="clear" w:color="auto" w:fill="FFFFFF"/>
        </w:rPr>
        <w:t xml:space="preserve"> en su primer párrafo</w:t>
      </w:r>
      <w:r w:rsidR="00AA6A1E">
        <w:rPr>
          <w:rFonts w:ascii="Arial" w:hAnsi="Arial" w:cs="Arial"/>
          <w:color w:val="222222"/>
          <w:sz w:val="24"/>
          <w:szCs w:val="24"/>
          <w:shd w:val="clear" w:color="auto" w:fill="FFFFFF"/>
        </w:rPr>
        <w:t xml:space="preserve">, </w:t>
      </w:r>
      <w:r w:rsidRPr="005B34AD">
        <w:rPr>
          <w:rFonts w:ascii="Arial" w:hAnsi="Arial" w:cs="Arial"/>
          <w:color w:val="222222"/>
          <w:sz w:val="24"/>
          <w:szCs w:val="24"/>
          <w:shd w:val="clear" w:color="auto" w:fill="FFFFFF"/>
        </w:rPr>
        <w:t xml:space="preserve">pues </w:t>
      </w:r>
      <w:r w:rsidR="00AA6A1E">
        <w:rPr>
          <w:rFonts w:ascii="Arial" w:hAnsi="Arial" w:cs="Arial"/>
          <w:color w:val="222222"/>
          <w:sz w:val="24"/>
          <w:szCs w:val="24"/>
          <w:shd w:val="clear" w:color="auto" w:fill="FFFFFF"/>
        </w:rPr>
        <w:t>podría interpretarse</w:t>
      </w:r>
      <w:r w:rsidR="00494B22">
        <w:rPr>
          <w:rFonts w:ascii="Arial" w:hAnsi="Arial" w:cs="Arial"/>
          <w:color w:val="222222"/>
          <w:sz w:val="24"/>
          <w:szCs w:val="24"/>
          <w:shd w:val="clear" w:color="auto" w:fill="FFFFFF"/>
        </w:rPr>
        <w:t xml:space="preserve"> que </w:t>
      </w:r>
      <w:r w:rsidR="003E41F1">
        <w:rPr>
          <w:rFonts w:ascii="Arial" w:hAnsi="Arial" w:cs="Arial"/>
          <w:color w:val="222222"/>
          <w:sz w:val="24"/>
          <w:szCs w:val="24"/>
          <w:shd w:val="clear" w:color="auto" w:fill="FFFFFF"/>
        </w:rPr>
        <w:t>la obligación propuesta para</w:t>
      </w:r>
      <w:r w:rsidR="00494B22">
        <w:rPr>
          <w:rFonts w:ascii="Arial" w:hAnsi="Arial" w:cs="Arial"/>
          <w:color w:val="222222"/>
          <w:sz w:val="24"/>
          <w:szCs w:val="24"/>
          <w:shd w:val="clear" w:color="auto" w:fill="FFFFFF"/>
        </w:rPr>
        <w:t xml:space="preserve"> el d</w:t>
      </w:r>
      <w:r w:rsidRPr="005B34AD">
        <w:rPr>
          <w:rFonts w:ascii="Arial" w:hAnsi="Arial" w:cs="Arial"/>
          <w:color w:val="222222"/>
          <w:sz w:val="24"/>
          <w:szCs w:val="24"/>
          <w:shd w:val="clear" w:color="auto" w:fill="FFFFFF"/>
        </w:rPr>
        <w:t>esarrolla</w:t>
      </w:r>
      <w:r w:rsidR="00AA6A1E">
        <w:rPr>
          <w:rFonts w:ascii="Arial" w:hAnsi="Arial" w:cs="Arial"/>
          <w:color w:val="222222"/>
          <w:sz w:val="24"/>
          <w:szCs w:val="24"/>
          <w:shd w:val="clear" w:color="auto" w:fill="FFFFFF"/>
        </w:rPr>
        <w:t>dor</w:t>
      </w:r>
      <w:r w:rsidRPr="005B34AD">
        <w:rPr>
          <w:rFonts w:ascii="Arial" w:hAnsi="Arial" w:cs="Arial"/>
          <w:color w:val="222222"/>
          <w:sz w:val="24"/>
          <w:szCs w:val="24"/>
          <w:shd w:val="clear" w:color="auto" w:fill="FFFFFF"/>
        </w:rPr>
        <w:t xml:space="preserve"> </w:t>
      </w:r>
      <w:r w:rsidR="003E41F1">
        <w:rPr>
          <w:rFonts w:ascii="Arial" w:hAnsi="Arial" w:cs="Arial"/>
          <w:color w:val="222222"/>
          <w:sz w:val="24"/>
          <w:szCs w:val="24"/>
          <w:shd w:val="clear" w:color="auto" w:fill="FFFFFF"/>
        </w:rPr>
        <w:t xml:space="preserve">es que al </w:t>
      </w:r>
      <w:r w:rsidRPr="005B34AD">
        <w:rPr>
          <w:rFonts w:ascii="Arial" w:hAnsi="Arial" w:cs="Arial"/>
          <w:color w:val="222222"/>
          <w:sz w:val="24"/>
          <w:szCs w:val="24"/>
          <w:shd w:val="clear" w:color="auto" w:fill="FFFFFF"/>
        </w:rPr>
        <w:t>reali</w:t>
      </w:r>
      <w:r w:rsidR="003E41F1">
        <w:rPr>
          <w:rFonts w:ascii="Arial" w:hAnsi="Arial" w:cs="Arial"/>
          <w:color w:val="222222"/>
          <w:sz w:val="24"/>
          <w:szCs w:val="24"/>
          <w:shd w:val="clear" w:color="auto" w:fill="FFFFFF"/>
        </w:rPr>
        <w:t>zar</w:t>
      </w:r>
      <w:r w:rsidRPr="005B34AD">
        <w:rPr>
          <w:rFonts w:ascii="Arial" w:hAnsi="Arial" w:cs="Arial"/>
          <w:color w:val="222222"/>
          <w:sz w:val="24"/>
          <w:szCs w:val="24"/>
          <w:shd w:val="clear" w:color="auto" w:fill="FFFFFF"/>
        </w:rPr>
        <w:t xml:space="preserve"> la entrega de un fraccionamiento habitacional, éste (todo el proyecto habitacional)</w:t>
      </w:r>
      <w:r w:rsidR="003E41F1">
        <w:rPr>
          <w:rFonts w:ascii="Arial" w:hAnsi="Arial" w:cs="Arial"/>
          <w:color w:val="222222"/>
          <w:sz w:val="24"/>
          <w:szCs w:val="24"/>
          <w:shd w:val="clear" w:color="auto" w:fill="FFFFFF"/>
        </w:rPr>
        <w:t>,</w:t>
      </w:r>
      <w:r w:rsidRPr="005B34AD">
        <w:rPr>
          <w:rFonts w:ascii="Arial" w:hAnsi="Arial" w:cs="Arial"/>
          <w:color w:val="222222"/>
          <w:sz w:val="24"/>
          <w:szCs w:val="24"/>
          <w:shd w:val="clear" w:color="auto" w:fill="FFFFFF"/>
        </w:rPr>
        <w:t xml:space="preserve"> deberá contar con al menos un árbol de especie nativa de cuando menos dos metros de altura.</w:t>
      </w:r>
    </w:p>
    <w:p w14:paraId="5DD5DA03"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701994CE" w14:textId="35A01D32"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r w:rsidRPr="005B34AD">
        <w:rPr>
          <w:rFonts w:ascii="Arial" w:hAnsi="Arial" w:cs="Arial"/>
          <w:color w:val="222222"/>
          <w:sz w:val="24"/>
          <w:szCs w:val="24"/>
          <w:shd w:val="clear" w:color="auto" w:fill="FFFFFF"/>
          <w:lang w:val="es-ES"/>
        </w:rPr>
        <w:t xml:space="preserve">Por otro lado, se observa que en la propuesta de adición se establece que los árboles deben contar con una altura de por lo menos dos metros. Consideramos que </w:t>
      </w:r>
      <w:r w:rsidRPr="003D23D8">
        <w:rPr>
          <w:rFonts w:ascii="Arial" w:hAnsi="Arial" w:cs="Arial"/>
          <w:b/>
          <w:color w:val="222222"/>
          <w:sz w:val="24"/>
          <w:szCs w:val="24"/>
          <w:shd w:val="clear" w:color="auto" w:fill="FFFFFF"/>
          <w:lang w:val="es-ES"/>
        </w:rPr>
        <w:t>no sería oportuno</w:t>
      </w:r>
      <w:r w:rsidRPr="005B34AD">
        <w:rPr>
          <w:rFonts w:ascii="Arial" w:hAnsi="Arial" w:cs="Arial"/>
          <w:color w:val="222222"/>
          <w:sz w:val="24"/>
          <w:szCs w:val="24"/>
          <w:shd w:val="clear" w:color="auto" w:fill="FFFFFF"/>
          <w:lang w:val="es-ES"/>
        </w:rPr>
        <w:t xml:space="preserve"> referir esta característica, sino que sea la dependencia que en materia ambiental tenga cada </w:t>
      </w:r>
      <w:r w:rsidR="003E41F1">
        <w:rPr>
          <w:rFonts w:ascii="Arial" w:hAnsi="Arial" w:cs="Arial"/>
          <w:color w:val="222222"/>
          <w:sz w:val="24"/>
          <w:szCs w:val="24"/>
          <w:shd w:val="clear" w:color="auto" w:fill="FFFFFF"/>
          <w:lang w:val="es-ES"/>
        </w:rPr>
        <w:t>Municipio</w:t>
      </w:r>
      <w:r w:rsidRPr="005B34AD">
        <w:rPr>
          <w:rFonts w:ascii="Arial" w:hAnsi="Arial" w:cs="Arial"/>
          <w:color w:val="222222"/>
          <w:sz w:val="24"/>
          <w:szCs w:val="24"/>
          <w:shd w:val="clear" w:color="auto" w:fill="FFFFFF"/>
          <w:lang w:val="es-ES"/>
        </w:rPr>
        <w:t>, quien decida las características de los árboles que se pretendan plantar, de acuerdo a un análisis que se haga de la zona en donde se ubiquen los fraccionamientos y desarrollos en condominio, así como la superficie de cada vivienda</w:t>
      </w:r>
      <w:r w:rsidR="003E41F1">
        <w:rPr>
          <w:rFonts w:ascii="Arial" w:hAnsi="Arial" w:cs="Arial"/>
          <w:color w:val="222222"/>
          <w:sz w:val="24"/>
          <w:szCs w:val="24"/>
          <w:shd w:val="clear" w:color="auto" w:fill="FFFFFF"/>
          <w:lang w:val="es-ES"/>
        </w:rPr>
        <w:t xml:space="preserve"> y sus correspondientes clasificaciones</w:t>
      </w:r>
      <w:r w:rsidRPr="005B34AD">
        <w:rPr>
          <w:rFonts w:ascii="Arial" w:hAnsi="Arial" w:cs="Arial"/>
          <w:color w:val="222222"/>
          <w:sz w:val="24"/>
          <w:szCs w:val="24"/>
          <w:shd w:val="clear" w:color="auto" w:fill="FFFFFF"/>
          <w:lang w:val="es-ES"/>
        </w:rPr>
        <w:t>.</w:t>
      </w:r>
    </w:p>
    <w:p w14:paraId="206E9C5F"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4E71B3F7"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r w:rsidRPr="005B34AD">
        <w:rPr>
          <w:rFonts w:ascii="Arial" w:hAnsi="Arial" w:cs="Arial"/>
          <w:color w:val="222222"/>
          <w:sz w:val="24"/>
          <w:szCs w:val="24"/>
          <w:shd w:val="clear" w:color="auto" w:fill="FFFFFF"/>
          <w:lang w:val="es-ES"/>
        </w:rPr>
        <w:t xml:space="preserve">Consideramos oportuno informar que nuestra norma local (Código Reglamentario de Desarrollo Urbano para el Municipio de León, Guanajuato) ya prevé esta acción, esto en su artículo 170, pronunciándose en los siguientes términos:  </w:t>
      </w:r>
    </w:p>
    <w:p w14:paraId="7B11E132"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77F92C87" w14:textId="77777777" w:rsidR="005B34AD" w:rsidRPr="0009127A" w:rsidRDefault="005B34AD" w:rsidP="00494B22">
      <w:pPr>
        <w:spacing w:after="0" w:line="240" w:lineRule="auto"/>
        <w:ind w:left="284"/>
        <w:jc w:val="both"/>
        <w:rPr>
          <w:rFonts w:ascii="Arial" w:hAnsi="Arial" w:cs="Arial"/>
          <w:i/>
          <w:color w:val="222222"/>
          <w:sz w:val="20"/>
          <w:szCs w:val="20"/>
          <w:shd w:val="clear" w:color="auto" w:fill="FFFFFF"/>
          <w:lang w:val="es-ES"/>
        </w:rPr>
      </w:pPr>
      <w:r w:rsidRPr="0009127A">
        <w:rPr>
          <w:rFonts w:ascii="Arial" w:hAnsi="Arial" w:cs="Arial"/>
          <w:i/>
          <w:color w:val="222222"/>
          <w:shd w:val="clear" w:color="auto" w:fill="FFFFFF"/>
          <w:lang w:val="es-ES"/>
        </w:rPr>
        <w:t>“</w:t>
      </w:r>
      <w:r w:rsidRPr="0009127A">
        <w:rPr>
          <w:rFonts w:ascii="Arial" w:hAnsi="Arial" w:cs="Arial"/>
          <w:b/>
          <w:i/>
          <w:color w:val="222222"/>
          <w:sz w:val="20"/>
          <w:szCs w:val="20"/>
          <w:shd w:val="clear" w:color="auto" w:fill="FFFFFF"/>
          <w:lang w:val="es-ES"/>
        </w:rPr>
        <w:t>Artículo 170.-</w:t>
      </w:r>
      <w:r w:rsidRPr="0009127A">
        <w:rPr>
          <w:rFonts w:ascii="Arial" w:hAnsi="Arial" w:cs="Arial"/>
          <w:i/>
          <w:color w:val="222222"/>
          <w:sz w:val="20"/>
          <w:szCs w:val="20"/>
          <w:shd w:val="clear" w:color="auto" w:fill="FFFFFF"/>
          <w:lang w:val="es-ES"/>
        </w:rPr>
        <w:t xml:space="preserve"> </w:t>
      </w:r>
      <w:r w:rsidRPr="0009127A">
        <w:rPr>
          <w:rFonts w:ascii="Arial" w:hAnsi="Arial" w:cs="Arial"/>
          <w:i/>
          <w:color w:val="222222"/>
          <w:sz w:val="20"/>
          <w:szCs w:val="20"/>
          <w:shd w:val="clear" w:color="auto" w:fill="FFFFFF"/>
        </w:rPr>
        <w:t xml:space="preserve">El desarrollador deberá plantar en el área del proyecto, </w:t>
      </w:r>
      <w:r w:rsidRPr="0009127A">
        <w:rPr>
          <w:rFonts w:ascii="Arial" w:hAnsi="Arial" w:cs="Arial"/>
          <w:b/>
          <w:i/>
          <w:color w:val="222222"/>
          <w:sz w:val="20"/>
          <w:szCs w:val="20"/>
          <w:shd w:val="clear" w:color="auto" w:fill="FFFFFF"/>
        </w:rPr>
        <w:t>un árbol por cada uno de los lotes, unidades, locales o viviendas que integren el proyecto de diseño urban</w:t>
      </w:r>
      <w:r w:rsidRPr="0009127A">
        <w:rPr>
          <w:rFonts w:ascii="Arial" w:hAnsi="Arial" w:cs="Arial"/>
          <w:i/>
          <w:color w:val="222222"/>
          <w:sz w:val="20"/>
          <w:szCs w:val="20"/>
          <w:shd w:val="clear" w:color="auto" w:fill="FFFFFF"/>
        </w:rPr>
        <w:t>o, además de los que se determinen en la autorización en materia de evaluación del impacto ambiental respectiva.</w:t>
      </w:r>
    </w:p>
    <w:p w14:paraId="2D2E3081" w14:textId="77777777" w:rsidR="005B34AD" w:rsidRPr="0009127A" w:rsidRDefault="005B34AD" w:rsidP="00494B22">
      <w:pPr>
        <w:spacing w:after="0" w:line="240" w:lineRule="auto"/>
        <w:ind w:left="284"/>
        <w:jc w:val="both"/>
        <w:rPr>
          <w:rFonts w:ascii="Arial" w:hAnsi="Arial" w:cs="Arial"/>
          <w:i/>
          <w:color w:val="222222"/>
          <w:sz w:val="20"/>
          <w:szCs w:val="20"/>
          <w:shd w:val="clear" w:color="auto" w:fill="FFFFFF"/>
          <w:lang w:val="es-ES"/>
        </w:rPr>
      </w:pPr>
      <w:r w:rsidRPr="0009127A">
        <w:rPr>
          <w:rFonts w:ascii="Arial" w:hAnsi="Arial" w:cs="Arial"/>
          <w:i/>
          <w:color w:val="222222"/>
          <w:sz w:val="20"/>
          <w:szCs w:val="20"/>
          <w:shd w:val="clear" w:color="auto" w:fill="FFFFFF"/>
          <w:lang w:val="es-ES"/>
        </w:rPr>
        <w:t xml:space="preserve">  </w:t>
      </w:r>
    </w:p>
    <w:p w14:paraId="60078945" w14:textId="77777777" w:rsidR="005B34AD" w:rsidRPr="0009127A" w:rsidRDefault="005B34AD" w:rsidP="00494B22">
      <w:pPr>
        <w:spacing w:after="0" w:line="240" w:lineRule="auto"/>
        <w:ind w:left="284"/>
        <w:jc w:val="both"/>
        <w:rPr>
          <w:rFonts w:ascii="Arial" w:hAnsi="Arial" w:cs="Arial"/>
          <w:i/>
          <w:color w:val="222222"/>
          <w:sz w:val="20"/>
          <w:szCs w:val="20"/>
          <w:shd w:val="clear" w:color="auto" w:fill="FFFFFF"/>
          <w:lang w:val="es-ES"/>
        </w:rPr>
      </w:pPr>
      <w:r w:rsidRPr="0009127A">
        <w:rPr>
          <w:rFonts w:ascii="Arial" w:hAnsi="Arial" w:cs="Arial"/>
          <w:i/>
          <w:color w:val="222222"/>
          <w:sz w:val="20"/>
          <w:szCs w:val="20"/>
          <w:shd w:val="clear" w:color="auto" w:fill="FFFFFF"/>
          <w:lang w:val="es-ES"/>
        </w:rPr>
        <w:t>La plantación de los árboles deberá efectuarse con las especies, y conforme a los términos, condiciones y especificaciones establecidos en la normativa municipal en materia de medio ambiente, así como en los programas y las normas técnicas en la materia que se expidan para tal efecto”.</w:t>
      </w:r>
    </w:p>
    <w:p w14:paraId="1C2A160D" w14:textId="77777777" w:rsidR="005B34AD" w:rsidRPr="005B34AD" w:rsidRDefault="005B34AD" w:rsidP="00494B22">
      <w:pPr>
        <w:spacing w:after="0" w:line="240" w:lineRule="auto"/>
        <w:ind w:left="284"/>
        <w:jc w:val="both"/>
        <w:rPr>
          <w:rFonts w:ascii="Arial" w:hAnsi="Arial" w:cs="Arial"/>
          <w:i/>
          <w:color w:val="222222"/>
          <w:sz w:val="24"/>
          <w:szCs w:val="24"/>
          <w:shd w:val="clear" w:color="auto" w:fill="FFFFFF"/>
          <w:lang w:val="es-ES"/>
        </w:rPr>
      </w:pPr>
    </w:p>
    <w:p w14:paraId="159CBF7A"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r w:rsidRPr="005B34AD">
        <w:rPr>
          <w:rFonts w:ascii="Arial" w:hAnsi="Arial" w:cs="Arial"/>
          <w:color w:val="222222"/>
          <w:sz w:val="24"/>
          <w:szCs w:val="24"/>
          <w:shd w:val="clear" w:color="auto" w:fill="FFFFFF"/>
        </w:rPr>
        <w:t xml:space="preserve">Siguiendo con el análisis de la iniciativa por lo que respecta al párrafo segundo del artículo 413 bis, no se establece a quien deberán de realizar la entrega de los árboles propuestos de igual forma </w:t>
      </w:r>
      <w:r w:rsidRPr="003D23D8">
        <w:rPr>
          <w:rFonts w:ascii="Arial" w:hAnsi="Arial" w:cs="Arial"/>
          <w:b/>
          <w:color w:val="222222"/>
          <w:sz w:val="24"/>
          <w:szCs w:val="24"/>
          <w:shd w:val="clear" w:color="auto" w:fill="FFFFFF"/>
        </w:rPr>
        <w:t>no justifica</w:t>
      </w:r>
      <w:r w:rsidR="003D23D8">
        <w:rPr>
          <w:rFonts w:ascii="Arial" w:hAnsi="Arial" w:cs="Arial"/>
          <w:color w:val="222222"/>
          <w:sz w:val="24"/>
          <w:szCs w:val="24"/>
          <w:shd w:val="clear" w:color="auto" w:fill="FFFFFF"/>
        </w:rPr>
        <w:t xml:space="preserve"> porqué </w:t>
      </w:r>
      <w:r w:rsidRPr="005B34AD">
        <w:rPr>
          <w:rFonts w:ascii="Arial" w:hAnsi="Arial" w:cs="Arial"/>
          <w:color w:val="222222"/>
          <w:sz w:val="24"/>
          <w:szCs w:val="24"/>
          <w:shd w:val="clear" w:color="auto" w:fill="FFFFFF"/>
        </w:rPr>
        <w:t>un árbol por cada doscientos metros, además de considerar que los servicios de cada uno de estos tipos de fraccionamientos son muy diferentes y por ello el impacto ambiental que se genera también lo es. Asimismo</w:t>
      </w:r>
      <w:r w:rsidRPr="005B34AD">
        <w:rPr>
          <w:rFonts w:ascii="Arial" w:hAnsi="Arial" w:cs="Arial"/>
          <w:color w:val="222222"/>
          <w:sz w:val="24"/>
          <w:szCs w:val="24"/>
          <w:shd w:val="clear" w:color="auto" w:fill="FFFFFF"/>
          <w:lang w:val="es-ES"/>
        </w:rPr>
        <w:t xml:space="preserve">, se considera oportuno que sea la autoridad local en materia ambiental la que decida cada cuántos metros se debe de hacer la plantación de un árbol, tratándose de los supuestos previstos en las fracciones II, III, IV, V y VI del artículo 402. </w:t>
      </w:r>
    </w:p>
    <w:p w14:paraId="396A5B20"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4036B01E" w14:textId="77777777" w:rsidR="005B34AD" w:rsidRPr="005B34AD" w:rsidRDefault="003D23D8" w:rsidP="00494B22">
      <w:pPr>
        <w:spacing w:after="0" w:line="240" w:lineRule="auto"/>
        <w:ind w:left="284"/>
        <w:jc w:val="both"/>
        <w:rPr>
          <w:rFonts w:ascii="Arial" w:hAnsi="Arial" w:cs="Arial"/>
          <w:b/>
          <w:color w:val="222222"/>
          <w:sz w:val="24"/>
          <w:szCs w:val="24"/>
          <w:shd w:val="clear" w:color="auto" w:fill="FFFFFF"/>
        </w:rPr>
      </w:pPr>
      <w:r>
        <w:rPr>
          <w:rFonts w:ascii="Arial" w:hAnsi="Arial" w:cs="Arial"/>
          <w:color w:val="222222"/>
          <w:sz w:val="24"/>
          <w:szCs w:val="24"/>
          <w:shd w:val="clear" w:color="auto" w:fill="FFFFFF"/>
          <w:lang w:val="es-ES"/>
        </w:rPr>
        <w:t>Por último, y respecto</w:t>
      </w:r>
      <w:r w:rsidR="005B34AD" w:rsidRPr="005B34AD">
        <w:rPr>
          <w:rFonts w:ascii="Arial" w:hAnsi="Arial" w:cs="Arial"/>
          <w:color w:val="222222"/>
          <w:sz w:val="24"/>
          <w:szCs w:val="24"/>
          <w:shd w:val="clear" w:color="auto" w:fill="FFFFFF"/>
        </w:rPr>
        <w:t xml:space="preserve"> a las sanciones establecidas por la inobservancia de esta obligación, cabe referir que el mismo código Reglamentario en su Título Noveno denominado: “Infracciones, Sanciones y Medidas de Seguridad”, en el artículo 551 fracción XIV, establece como conductas constitutivas de infracción, en materia de ordenamiento y administración sustentable del territorio cualquier acto o hecho que contravenga las disposiciones del código. </w:t>
      </w:r>
      <w:r w:rsidR="005B34AD" w:rsidRPr="005B34AD">
        <w:rPr>
          <w:rFonts w:ascii="Arial" w:hAnsi="Arial" w:cs="Arial"/>
          <w:b/>
          <w:color w:val="222222"/>
          <w:sz w:val="24"/>
          <w:szCs w:val="24"/>
          <w:shd w:val="clear" w:color="auto" w:fill="FFFFFF"/>
        </w:rPr>
        <w:t>Infracción que prevé su sanción en el artículo 557 del mismo código.</w:t>
      </w:r>
    </w:p>
    <w:p w14:paraId="0D0F5268" w14:textId="77777777" w:rsidR="005B34AD" w:rsidRPr="005B34AD" w:rsidRDefault="005B34AD" w:rsidP="00494B22">
      <w:pPr>
        <w:spacing w:after="0" w:line="240" w:lineRule="auto"/>
        <w:ind w:left="284"/>
        <w:jc w:val="both"/>
        <w:rPr>
          <w:rFonts w:ascii="Arial" w:hAnsi="Arial" w:cs="Arial"/>
          <w:color w:val="222222"/>
          <w:sz w:val="24"/>
          <w:szCs w:val="24"/>
          <w:shd w:val="clear" w:color="auto" w:fill="FFFFFF"/>
          <w:lang w:val="es-ES"/>
        </w:rPr>
      </w:pPr>
    </w:p>
    <w:p w14:paraId="1FD91BA7" w14:textId="77777777" w:rsidR="005B34AD" w:rsidRPr="005B34AD" w:rsidRDefault="005B34AD" w:rsidP="00494B22">
      <w:pPr>
        <w:spacing w:after="0" w:line="240" w:lineRule="auto"/>
        <w:ind w:left="284"/>
        <w:jc w:val="both"/>
        <w:rPr>
          <w:rFonts w:ascii="Arial" w:eastAsia="Times New Roman" w:hAnsi="Arial" w:cs="Arial"/>
          <w:b/>
          <w:bCs/>
          <w:sz w:val="24"/>
          <w:szCs w:val="24"/>
          <w:lang w:val="es-ES" w:eastAsia="es-ES"/>
        </w:rPr>
      </w:pPr>
      <w:r w:rsidRPr="005B34AD">
        <w:rPr>
          <w:rFonts w:ascii="Arial" w:eastAsia="Times New Roman" w:hAnsi="Arial" w:cs="Arial"/>
          <w:b/>
          <w:bCs/>
          <w:sz w:val="24"/>
          <w:szCs w:val="24"/>
          <w:lang w:val="es-ES" w:eastAsia="es-ES"/>
        </w:rPr>
        <w:t>2)</w:t>
      </w:r>
      <w:r w:rsidRPr="005B34AD">
        <w:rPr>
          <w:rFonts w:ascii="Arial" w:eastAsia="Times New Roman" w:hAnsi="Arial" w:cs="Arial"/>
          <w:bCs/>
          <w:sz w:val="24"/>
          <w:szCs w:val="24"/>
          <w:lang w:val="es-ES" w:eastAsia="es-ES"/>
        </w:rPr>
        <w:t xml:space="preserve"> </w:t>
      </w:r>
      <w:r w:rsidRPr="005B34AD">
        <w:rPr>
          <w:rFonts w:ascii="Arial" w:eastAsia="Times New Roman" w:hAnsi="Arial" w:cs="Arial"/>
          <w:b/>
          <w:bCs/>
          <w:sz w:val="24"/>
          <w:szCs w:val="24"/>
          <w:lang w:val="es-ES" w:eastAsia="es-ES"/>
        </w:rPr>
        <w:t>Artículo 413 ter:</w:t>
      </w:r>
    </w:p>
    <w:p w14:paraId="67068E29" w14:textId="77777777"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p>
    <w:p w14:paraId="0188B974" w14:textId="1AC408C3" w:rsidR="005B34AD" w:rsidRDefault="005B34AD" w:rsidP="00494B22">
      <w:pPr>
        <w:spacing w:after="0" w:line="240" w:lineRule="auto"/>
        <w:ind w:left="284"/>
        <w:jc w:val="both"/>
        <w:rPr>
          <w:rFonts w:ascii="Arial" w:eastAsia="Times New Roman" w:hAnsi="Arial" w:cs="Arial"/>
          <w:bCs/>
          <w:sz w:val="24"/>
          <w:szCs w:val="24"/>
          <w:lang w:val="es-ES" w:eastAsia="es-ES"/>
        </w:rPr>
      </w:pPr>
      <w:r w:rsidRPr="005B34AD">
        <w:rPr>
          <w:rFonts w:ascii="Arial" w:eastAsia="Times New Roman" w:hAnsi="Arial" w:cs="Arial"/>
          <w:bCs/>
          <w:sz w:val="24"/>
          <w:szCs w:val="24"/>
          <w:lang w:eastAsia="es-ES"/>
        </w:rPr>
        <w:t>Se considera que este artículo no es materia del Código Territorial sino de una normativa ambiental. No obstante</w:t>
      </w:r>
      <w:r>
        <w:rPr>
          <w:rFonts w:ascii="Arial" w:eastAsia="Times New Roman" w:hAnsi="Arial" w:cs="Arial"/>
          <w:bCs/>
          <w:sz w:val="24"/>
          <w:szCs w:val="24"/>
          <w:lang w:eastAsia="es-ES"/>
        </w:rPr>
        <w:t>,</w:t>
      </w:r>
      <w:r w:rsidRPr="005B34AD">
        <w:rPr>
          <w:rFonts w:ascii="Arial" w:eastAsia="Times New Roman" w:hAnsi="Arial" w:cs="Arial"/>
          <w:bCs/>
          <w:sz w:val="24"/>
          <w:szCs w:val="24"/>
          <w:lang w:eastAsia="es-ES"/>
        </w:rPr>
        <w:t xml:space="preserve"> si se opta por incluirla en esta norma, como ya se citó en</w:t>
      </w:r>
      <w:r w:rsidRPr="005B34AD">
        <w:rPr>
          <w:rFonts w:ascii="Arial" w:eastAsia="Times New Roman" w:hAnsi="Arial" w:cs="Arial"/>
          <w:bCs/>
          <w:sz w:val="24"/>
          <w:szCs w:val="24"/>
          <w:lang w:val="es-ES" w:eastAsia="es-ES"/>
        </w:rPr>
        <w:t xml:space="preserve"> la primera observación, la sanción se prevé en el Título Noveno del Código Territorial para el Estado y los municipios de Guanajuato.</w:t>
      </w:r>
    </w:p>
    <w:p w14:paraId="6D90DEE1" w14:textId="69C346DC" w:rsidR="003E41F1" w:rsidRDefault="003E41F1" w:rsidP="00494B22">
      <w:pPr>
        <w:spacing w:after="0" w:line="240" w:lineRule="auto"/>
        <w:ind w:left="284"/>
        <w:jc w:val="both"/>
        <w:rPr>
          <w:rFonts w:ascii="Arial" w:eastAsia="Times New Roman" w:hAnsi="Arial" w:cs="Arial"/>
          <w:bCs/>
          <w:sz w:val="24"/>
          <w:szCs w:val="24"/>
          <w:lang w:val="es-ES" w:eastAsia="es-ES"/>
        </w:rPr>
      </w:pPr>
    </w:p>
    <w:p w14:paraId="3BAEB5A5" w14:textId="271BCB73" w:rsidR="003E41F1" w:rsidRPr="003E41F1" w:rsidRDefault="003E41F1" w:rsidP="003E41F1">
      <w:pPr>
        <w:spacing w:after="0" w:line="240" w:lineRule="auto"/>
        <w:ind w:left="284"/>
        <w:jc w:val="both"/>
        <w:rPr>
          <w:rFonts w:ascii="Arial" w:eastAsia="Times New Roman" w:hAnsi="Arial" w:cs="Arial"/>
          <w:bCs/>
          <w:sz w:val="24"/>
          <w:szCs w:val="24"/>
          <w:lang w:eastAsia="es-ES"/>
        </w:rPr>
      </w:pPr>
      <w:r>
        <w:rPr>
          <w:rFonts w:ascii="Arial" w:eastAsia="Times New Roman" w:hAnsi="Arial" w:cs="Arial"/>
          <w:bCs/>
          <w:sz w:val="24"/>
          <w:szCs w:val="24"/>
          <w:lang w:eastAsia="es-ES"/>
        </w:rPr>
        <w:t>Se sugiere</w:t>
      </w:r>
      <w:r w:rsidRPr="003E41F1">
        <w:rPr>
          <w:rFonts w:ascii="Arial" w:eastAsia="Times New Roman" w:hAnsi="Arial" w:cs="Arial"/>
          <w:bCs/>
          <w:sz w:val="24"/>
          <w:szCs w:val="24"/>
          <w:lang w:eastAsia="es-ES"/>
        </w:rPr>
        <w:t xml:space="preserve"> contempla</w:t>
      </w:r>
      <w:r>
        <w:rPr>
          <w:rFonts w:ascii="Arial" w:eastAsia="Times New Roman" w:hAnsi="Arial" w:cs="Arial"/>
          <w:bCs/>
          <w:sz w:val="24"/>
          <w:szCs w:val="24"/>
          <w:lang w:eastAsia="es-ES"/>
        </w:rPr>
        <w:t>r</w:t>
      </w:r>
      <w:r w:rsidRPr="003E41F1">
        <w:rPr>
          <w:rFonts w:ascii="Arial" w:eastAsia="Times New Roman" w:hAnsi="Arial" w:cs="Arial"/>
          <w:bCs/>
          <w:sz w:val="24"/>
          <w:szCs w:val="24"/>
          <w:lang w:eastAsia="es-ES"/>
        </w:rPr>
        <w:t xml:space="preserve"> </w:t>
      </w:r>
      <w:r>
        <w:rPr>
          <w:rFonts w:ascii="Arial" w:eastAsia="Times New Roman" w:hAnsi="Arial" w:cs="Arial"/>
          <w:bCs/>
          <w:sz w:val="24"/>
          <w:szCs w:val="24"/>
          <w:lang w:eastAsia="es-ES"/>
        </w:rPr>
        <w:t>las probables aristas y</w:t>
      </w:r>
      <w:r w:rsidRPr="003E41F1">
        <w:rPr>
          <w:rFonts w:ascii="Arial" w:eastAsia="Times New Roman" w:hAnsi="Arial" w:cs="Arial"/>
          <w:bCs/>
          <w:sz w:val="24"/>
          <w:szCs w:val="24"/>
          <w:lang w:eastAsia="es-ES"/>
        </w:rPr>
        <w:t xml:space="preserve"> riesgos </w:t>
      </w:r>
      <w:r>
        <w:rPr>
          <w:rFonts w:ascii="Arial" w:eastAsia="Times New Roman" w:hAnsi="Arial" w:cs="Arial"/>
          <w:bCs/>
          <w:sz w:val="24"/>
          <w:szCs w:val="24"/>
          <w:lang w:eastAsia="es-ES"/>
        </w:rPr>
        <w:t>que implica que los</w:t>
      </w:r>
      <w:r w:rsidRPr="003E41F1">
        <w:rPr>
          <w:rFonts w:ascii="Arial" w:eastAsia="Times New Roman" w:hAnsi="Arial" w:cs="Arial"/>
          <w:bCs/>
          <w:sz w:val="24"/>
          <w:szCs w:val="24"/>
          <w:lang w:eastAsia="es-ES"/>
        </w:rPr>
        <w:t xml:space="preserve"> organismos no sobrevivan</w:t>
      </w:r>
      <w:r>
        <w:rPr>
          <w:rFonts w:ascii="Arial" w:eastAsia="Times New Roman" w:hAnsi="Arial" w:cs="Arial"/>
          <w:bCs/>
          <w:sz w:val="24"/>
          <w:szCs w:val="24"/>
          <w:lang w:eastAsia="es-ES"/>
        </w:rPr>
        <w:t xml:space="preserve"> o no puedan conservarse por </w:t>
      </w:r>
      <w:r w:rsidRPr="003E41F1">
        <w:rPr>
          <w:rFonts w:ascii="Arial" w:eastAsia="Times New Roman" w:hAnsi="Arial" w:cs="Arial"/>
          <w:bCs/>
          <w:sz w:val="24"/>
          <w:szCs w:val="24"/>
          <w:lang w:eastAsia="es-ES"/>
        </w:rPr>
        <w:t xml:space="preserve">el ciudadano </w:t>
      </w:r>
      <w:r>
        <w:rPr>
          <w:rFonts w:ascii="Arial" w:eastAsia="Times New Roman" w:hAnsi="Arial" w:cs="Arial"/>
          <w:bCs/>
          <w:sz w:val="24"/>
          <w:szCs w:val="24"/>
          <w:lang w:eastAsia="es-ES"/>
        </w:rPr>
        <w:t>pero por causas ajenas a este último</w:t>
      </w:r>
      <w:r w:rsidRPr="003E41F1">
        <w:rPr>
          <w:rFonts w:ascii="Arial" w:eastAsia="Times New Roman" w:hAnsi="Arial" w:cs="Arial"/>
          <w:bCs/>
          <w:sz w:val="24"/>
          <w:szCs w:val="24"/>
          <w:lang w:eastAsia="es-ES"/>
        </w:rPr>
        <w:t xml:space="preserve">; por ello, es necesario tomar en consideración las condiciones </w:t>
      </w:r>
      <w:r w:rsidR="00DB4468">
        <w:rPr>
          <w:rFonts w:ascii="Arial" w:eastAsia="Times New Roman" w:hAnsi="Arial" w:cs="Arial"/>
          <w:bCs/>
          <w:sz w:val="24"/>
          <w:szCs w:val="24"/>
          <w:lang w:eastAsia="es-ES"/>
        </w:rPr>
        <w:t>fortuitas que puedan ocurrir</w:t>
      </w:r>
      <w:r w:rsidRPr="003E41F1">
        <w:rPr>
          <w:rFonts w:ascii="Arial" w:eastAsia="Times New Roman" w:hAnsi="Arial" w:cs="Arial"/>
          <w:bCs/>
          <w:sz w:val="24"/>
          <w:szCs w:val="24"/>
          <w:lang w:eastAsia="es-ES"/>
        </w:rPr>
        <w:t xml:space="preserve"> si desde un inicio no fueron considerados aspectos o características del sitio, como física y biológicas, así como el espacio necesario que debe contar un árbol para la misma supervivencia,</w:t>
      </w:r>
      <w:r w:rsidR="00DB4468">
        <w:rPr>
          <w:rFonts w:ascii="Arial" w:eastAsia="Times New Roman" w:hAnsi="Arial" w:cs="Arial"/>
          <w:bCs/>
          <w:sz w:val="24"/>
          <w:szCs w:val="24"/>
          <w:lang w:eastAsia="es-ES"/>
        </w:rPr>
        <w:t xml:space="preserve"> lo cual no puede</w:t>
      </w:r>
      <w:r w:rsidRPr="003E41F1">
        <w:rPr>
          <w:rFonts w:ascii="Arial" w:eastAsia="Times New Roman" w:hAnsi="Arial" w:cs="Arial"/>
          <w:bCs/>
          <w:sz w:val="24"/>
          <w:szCs w:val="24"/>
          <w:lang w:eastAsia="es-ES"/>
        </w:rPr>
        <w:t xml:space="preserve"> </w:t>
      </w:r>
      <w:r w:rsidR="00DB4468">
        <w:rPr>
          <w:rFonts w:ascii="Arial" w:eastAsia="Times New Roman" w:hAnsi="Arial" w:cs="Arial"/>
          <w:bCs/>
          <w:sz w:val="24"/>
          <w:szCs w:val="24"/>
          <w:lang w:eastAsia="es-ES"/>
        </w:rPr>
        <w:t>derivar en</w:t>
      </w:r>
      <w:r w:rsidRPr="003E41F1">
        <w:rPr>
          <w:rFonts w:ascii="Arial" w:eastAsia="Times New Roman" w:hAnsi="Arial" w:cs="Arial"/>
          <w:bCs/>
          <w:sz w:val="24"/>
          <w:szCs w:val="24"/>
          <w:lang w:eastAsia="es-ES"/>
        </w:rPr>
        <w:t xml:space="preserve"> responsabilidad del ciudadano</w:t>
      </w:r>
      <w:r w:rsidR="00DB4468">
        <w:rPr>
          <w:rFonts w:ascii="Arial" w:eastAsia="Times New Roman" w:hAnsi="Arial" w:cs="Arial"/>
          <w:bCs/>
          <w:sz w:val="24"/>
          <w:szCs w:val="24"/>
          <w:lang w:eastAsia="es-ES"/>
        </w:rPr>
        <w:t>,</w:t>
      </w:r>
      <w:r w:rsidRPr="003E41F1">
        <w:rPr>
          <w:rFonts w:ascii="Arial" w:eastAsia="Times New Roman" w:hAnsi="Arial" w:cs="Arial"/>
          <w:bCs/>
          <w:sz w:val="24"/>
          <w:szCs w:val="24"/>
          <w:lang w:eastAsia="es-ES"/>
        </w:rPr>
        <w:t xml:space="preserve"> toda vez que le puede dar el mantenimiento y cuidado necesario, pero el mismo ejemplar puede morir por las omisiones desde el inicio de la planeación del proyecto.</w:t>
      </w:r>
    </w:p>
    <w:p w14:paraId="03826022" w14:textId="77777777" w:rsidR="003E41F1" w:rsidRPr="005B34AD" w:rsidRDefault="003E41F1" w:rsidP="00494B22">
      <w:pPr>
        <w:spacing w:after="0" w:line="240" w:lineRule="auto"/>
        <w:ind w:left="284"/>
        <w:jc w:val="both"/>
        <w:rPr>
          <w:rFonts w:ascii="Arial" w:eastAsia="Times New Roman" w:hAnsi="Arial" w:cs="Arial"/>
          <w:bCs/>
          <w:sz w:val="24"/>
          <w:szCs w:val="24"/>
          <w:lang w:val="es-ES" w:eastAsia="es-ES"/>
        </w:rPr>
      </w:pPr>
    </w:p>
    <w:p w14:paraId="753F4299" w14:textId="77777777"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p>
    <w:p w14:paraId="16EACEEA" w14:textId="77777777" w:rsidR="005B34AD" w:rsidRPr="005B34AD" w:rsidRDefault="005B34AD" w:rsidP="00494B22">
      <w:pPr>
        <w:spacing w:after="0" w:line="240" w:lineRule="auto"/>
        <w:ind w:left="284"/>
        <w:jc w:val="both"/>
        <w:rPr>
          <w:rFonts w:ascii="Arial" w:eastAsia="Times New Roman" w:hAnsi="Arial" w:cs="Arial"/>
          <w:b/>
          <w:bCs/>
          <w:sz w:val="24"/>
          <w:szCs w:val="24"/>
          <w:lang w:val="es-ES" w:eastAsia="es-ES"/>
        </w:rPr>
      </w:pPr>
      <w:r w:rsidRPr="005B34AD">
        <w:rPr>
          <w:rFonts w:ascii="Arial" w:eastAsia="Times New Roman" w:hAnsi="Arial" w:cs="Arial"/>
          <w:b/>
          <w:bCs/>
          <w:sz w:val="24"/>
          <w:szCs w:val="24"/>
          <w:lang w:val="es-ES" w:eastAsia="es-ES"/>
        </w:rPr>
        <w:t xml:space="preserve">3) Artículo </w:t>
      </w:r>
      <w:r>
        <w:rPr>
          <w:rFonts w:ascii="Arial" w:eastAsia="Times New Roman" w:hAnsi="Arial" w:cs="Arial"/>
          <w:b/>
          <w:bCs/>
          <w:sz w:val="24"/>
          <w:szCs w:val="24"/>
          <w:lang w:val="es-ES" w:eastAsia="es-ES"/>
        </w:rPr>
        <w:t>413 qua</w:t>
      </w:r>
      <w:r w:rsidRPr="005B34AD">
        <w:rPr>
          <w:rFonts w:ascii="Arial" w:eastAsia="Times New Roman" w:hAnsi="Arial" w:cs="Arial"/>
          <w:b/>
          <w:bCs/>
          <w:sz w:val="24"/>
          <w:szCs w:val="24"/>
          <w:lang w:val="es-ES" w:eastAsia="es-ES"/>
        </w:rPr>
        <w:t>ter:</w:t>
      </w:r>
    </w:p>
    <w:p w14:paraId="4910923E" w14:textId="77777777" w:rsidR="005B34AD" w:rsidRPr="005B34AD" w:rsidRDefault="005B34AD" w:rsidP="00494B22">
      <w:pPr>
        <w:spacing w:after="0" w:line="240" w:lineRule="auto"/>
        <w:ind w:left="284"/>
        <w:jc w:val="both"/>
        <w:rPr>
          <w:rFonts w:ascii="Arial" w:eastAsia="Times New Roman" w:hAnsi="Arial" w:cs="Arial"/>
          <w:b/>
          <w:bCs/>
          <w:sz w:val="24"/>
          <w:szCs w:val="24"/>
          <w:lang w:val="es-ES" w:eastAsia="es-ES"/>
        </w:rPr>
      </w:pPr>
    </w:p>
    <w:p w14:paraId="1BC726F2" w14:textId="77777777"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r w:rsidRPr="005B34AD">
        <w:rPr>
          <w:rFonts w:ascii="Arial" w:eastAsia="Times New Roman" w:hAnsi="Arial" w:cs="Arial"/>
          <w:bCs/>
          <w:sz w:val="24"/>
          <w:szCs w:val="24"/>
          <w:lang w:val="es-ES" w:eastAsia="es-ES"/>
        </w:rPr>
        <w:t>Se sugiere ser más específico en cuanto a cuál autoridad municipal será la que observe el cumplimiento de la plantación del arbolado urbano, sugiriendo que sea quien tenga a su cargo la materia ambiental, razón por la cual es necesario que dicha autoridad determine el tipo de arbolado que tiene que plantarse para que de acuerdo a las especificaciones que marque se cumpla por el desarrollador y lo pueda verificar.</w:t>
      </w:r>
    </w:p>
    <w:p w14:paraId="422DE443" w14:textId="77777777"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p>
    <w:p w14:paraId="759AA9B7" w14:textId="1FB1C3B6"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r w:rsidRPr="005B34AD">
        <w:rPr>
          <w:rFonts w:ascii="Arial" w:eastAsia="Times New Roman" w:hAnsi="Arial" w:cs="Arial"/>
          <w:bCs/>
          <w:sz w:val="24"/>
          <w:szCs w:val="24"/>
          <w:lang w:val="es-ES" w:eastAsia="es-ES"/>
        </w:rPr>
        <w:t xml:space="preserve">También se propone que se </w:t>
      </w:r>
      <w:r w:rsidR="00DB4468">
        <w:rPr>
          <w:rFonts w:ascii="Arial" w:eastAsia="Times New Roman" w:hAnsi="Arial" w:cs="Arial"/>
          <w:bCs/>
          <w:sz w:val="24"/>
          <w:szCs w:val="24"/>
          <w:lang w:val="es-ES" w:eastAsia="es-ES"/>
        </w:rPr>
        <w:t>especifique</w:t>
      </w:r>
      <w:r w:rsidRPr="005B34AD">
        <w:rPr>
          <w:rFonts w:ascii="Arial" w:eastAsia="Times New Roman" w:hAnsi="Arial" w:cs="Arial"/>
          <w:bCs/>
          <w:sz w:val="24"/>
          <w:szCs w:val="24"/>
          <w:lang w:val="es-ES" w:eastAsia="es-ES"/>
        </w:rPr>
        <w:t xml:space="preserve"> el momento en el cual la autoridad municipal tendrá por cumplida esa nueva obligación, pues son varias las etapas que se prevén para los fraccionamientos y desarrollos en condominio, previos a la entrega-recepción, incluso el permiso de venta se puede dar antes de dicha entrega-recepción.  </w:t>
      </w:r>
    </w:p>
    <w:p w14:paraId="496DC758" w14:textId="77777777"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p>
    <w:p w14:paraId="13854A2C" w14:textId="30994034" w:rsidR="005B34AD" w:rsidRPr="005B34AD" w:rsidRDefault="005B34AD" w:rsidP="00494B22">
      <w:pPr>
        <w:spacing w:after="0" w:line="240" w:lineRule="auto"/>
        <w:ind w:left="284"/>
        <w:jc w:val="both"/>
        <w:rPr>
          <w:rFonts w:ascii="Arial" w:eastAsia="Times New Roman" w:hAnsi="Arial" w:cs="Arial"/>
          <w:bCs/>
          <w:sz w:val="24"/>
          <w:szCs w:val="24"/>
          <w:lang w:eastAsia="es-ES"/>
        </w:rPr>
      </w:pPr>
      <w:r w:rsidRPr="005B34AD">
        <w:rPr>
          <w:rFonts w:ascii="Arial" w:eastAsia="Times New Roman" w:hAnsi="Arial" w:cs="Arial"/>
          <w:bCs/>
          <w:sz w:val="24"/>
          <w:szCs w:val="24"/>
          <w:lang w:eastAsia="es-ES"/>
        </w:rPr>
        <w:t>Por último y si la pretensión es la entrega de árboles tratándose de un fraccionamiento o desarrollo</w:t>
      </w:r>
      <w:r w:rsidR="00DB4468">
        <w:rPr>
          <w:rFonts w:ascii="Arial" w:eastAsia="Times New Roman" w:hAnsi="Arial" w:cs="Arial"/>
          <w:bCs/>
          <w:sz w:val="24"/>
          <w:szCs w:val="24"/>
          <w:lang w:eastAsia="es-ES"/>
        </w:rPr>
        <w:t xml:space="preserve"> en condominio</w:t>
      </w:r>
      <w:r w:rsidRPr="005B34AD">
        <w:rPr>
          <w:rFonts w:ascii="Arial" w:eastAsia="Times New Roman" w:hAnsi="Arial" w:cs="Arial"/>
          <w:bCs/>
          <w:sz w:val="24"/>
          <w:szCs w:val="24"/>
          <w:lang w:eastAsia="es-ES"/>
        </w:rPr>
        <w:t>, es oportuno recordar que sólo los fraccionamientos y desarrollos de tipo habitacional son los únicos que conllevan una entrega recepción, no así los establecidos en las fracciones II, III, IV, V y VI del artículo 402 a que hace referencia la propuesta del artículo 413 bis.</w:t>
      </w:r>
    </w:p>
    <w:p w14:paraId="7B7B2D3B" w14:textId="77777777" w:rsidR="005B34AD" w:rsidRPr="005B34AD" w:rsidRDefault="005B34AD" w:rsidP="00494B22">
      <w:pPr>
        <w:spacing w:after="0" w:line="240" w:lineRule="auto"/>
        <w:ind w:left="284"/>
        <w:jc w:val="both"/>
        <w:rPr>
          <w:rFonts w:ascii="Arial" w:eastAsia="Times New Roman" w:hAnsi="Arial" w:cs="Arial"/>
          <w:bCs/>
          <w:sz w:val="24"/>
          <w:szCs w:val="24"/>
          <w:lang w:eastAsia="es-ES"/>
        </w:rPr>
      </w:pPr>
    </w:p>
    <w:p w14:paraId="3F8339ED" w14:textId="3D342AB4" w:rsidR="005B34AD" w:rsidRPr="005B34AD" w:rsidRDefault="005B34AD" w:rsidP="00494B22">
      <w:pPr>
        <w:spacing w:after="0" w:line="240" w:lineRule="auto"/>
        <w:ind w:left="284"/>
        <w:jc w:val="both"/>
        <w:rPr>
          <w:rFonts w:ascii="Arial" w:eastAsia="Times New Roman" w:hAnsi="Arial" w:cs="Arial"/>
          <w:bCs/>
          <w:sz w:val="24"/>
          <w:szCs w:val="24"/>
          <w:lang w:val="es-ES" w:eastAsia="es-ES"/>
        </w:rPr>
      </w:pPr>
      <w:r w:rsidRPr="005B34AD">
        <w:rPr>
          <w:rFonts w:ascii="Arial" w:eastAsia="Times New Roman" w:hAnsi="Arial" w:cs="Arial"/>
          <w:bCs/>
          <w:sz w:val="24"/>
          <w:szCs w:val="24"/>
          <w:lang w:eastAsia="es-ES"/>
        </w:rPr>
        <w:t xml:space="preserve">En ese mismo tenor se sugiere revisar si la obligación </w:t>
      </w:r>
      <w:r w:rsidR="00DB4468">
        <w:rPr>
          <w:rFonts w:ascii="Arial" w:eastAsia="Times New Roman" w:hAnsi="Arial" w:cs="Arial"/>
          <w:bCs/>
          <w:sz w:val="24"/>
          <w:szCs w:val="24"/>
          <w:lang w:eastAsia="es-ES"/>
        </w:rPr>
        <w:t xml:space="preserve">que se pretende imponer </w:t>
      </w:r>
      <w:r w:rsidRPr="005B34AD">
        <w:rPr>
          <w:rFonts w:ascii="Arial" w:eastAsia="Times New Roman" w:hAnsi="Arial" w:cs="Arial"/>
          <w:bCs/>
          <w:sz w:val="24"/>
          <w:szCs w:val="24"/>
          <w:lang w:eastAsia="es-ES"/>
        </w:rPr>
        <w:t xml:space="preserve">para los desarrolladores </w:t>
      </w:r>
      <w:r w:rsidR="00DB4468">
        <w:rPr>
          <w:rFonts w:ascii="Arial" w:eastAsia="Times New Roman" w:hAnsi="Arial" w:cs="Arial"/>
          <w:bCs/>
          <w:sz w:val="24"/>
          <w:szCs w:val="24"/>
          <w:lang w:eastAsia="es-ES"/>
        </w:rPr>
        <w:t xml:space="preserve">deba incluirse conforme el orden y contenido de los artículos </w:t>
      </w:r>
      <w:r w:rsidRPr="005B34AD">
        <w:rPr>
          <w:rFonts w:ascii="Arial" w:eastAsia="Times New Roman" w:hAnsi="Arial" w:cs="Arial"/>
          <w:bCs/>
          <w:sz w:val="24"/>
          <w:szCs w:val="24"/>
          <w:lang w:eastAsia="es-ES"/>
        </w:rPr>
        <w:t>en el 446 del Código Territorial.</w:t>
      </w:r>
    </w:p>
    <w:p w14:paraId="28521EED" w14:textId="77777777" w:rsidR="00FB5B6E" w:rsidRDefault="00FB5B6E">
      <w:pPr>
        <w:spacing w:after="160" w:line="259" w:lineRule="auto"/>
        <w:rPr>
          <w:rFonts w:ascii="Calibri" w:eastAsia="Times New Roman" w:hAnsi="Calibri" w:cs="Calibri"/>
          <w:b/>
          <w:color w:val="222222"/>
          <w:sz w:val="24"/>
          <w:szCs w:val="24"/>
          <w:lang w:eastAsia="es-MX"/>
        </w:rPr>
      </w:pPr>
      <w:r>
        <w:rPr>
          <w:rFonts w:ascii="Calibri" w:eastAsia="Times New Roman" w:hAnsi="Calibri" w:cs="Calibri"/>
          <w:b/>
          <w:color w:val="222222"/>
          <w:sz w:val="24"/>
          <w:szCs w:val="24"/>
          <w:lang w:eastAsia="es-MX"/>
        </w:rPr>
        <w:br w:type="page"/>
      </w:r>
    </w:p>
    <w:p w14:paraId="71793E2A" w14:textId="77777777" w:rsidR="0024624B" w:rsidRPr="00F27094" w:rsidRDefault="0024624B" w:rsidP="00C40590">
      <w:pPr>
        <w:pStyle w:val="Prrafodelista"/>
        <w:numPr>
          <w:ilvl w:val="0"/>
          <w:numId w:val="18"/>
        </w:numPr>
        <w:spacing w:line="240" w:lineRule="auto"/>
        <w:ind w:left="284" w:hanging="284"/>
        <w:jc w:val="both"/>
        <w:rPr>
          <w:b/>
          <w:sz w:val="24"/>
          <w:szCs w:val="24"/>
        </w:rPr>
      </w:pPr>
      <w:r w:rsidRPr="0024624B">
        <w:rPr>
          <w:rFonts w:ascii="Arial" w:hAnsi="Arial" w:cs="Arial"/>
          <w:b/>
          <w:spacing w:val="-4"/>
          <w:sz w:val="24"/>
          <w:szCs w:val="24"/>
        </w:rPr>
        <w:t xml:space="preserve">OBSERVACIONES Y APORTACIONES TÉCNICO JURÍDICAS A LA </w:t>
      </w:r>
      <w:r w:rsidRPr="0024624B">
        <w:rPr>
          <w:rFonts w:ascii="Arial" w:eastAsia="Times New Roman" w:hAnsi="Arial" w:cs="Arial"/>
          <w:b/>
          <w:sz w:val="24"/>
          <w:szCs w:val="24"/>
          <w:lang w:eastAsia="es-MX"/>
        </w:rPr>
        <w:t>INICIATIVA FORMULADA POR LA DIPUTADA Y EL DIPUTADO INTEGRANTES DEL GRUPO PARLAMENTARIO DEL PARTIDO VERDE ECOLOGISTA DE MÉXICO A EFECTO DE REFORMAR LOS ARTÍCULOS 16 FRACCIÓN III Y 33 FRACCIÓN XXVIII DEL CÓDIGO TERRITORIAL PARA EL ESTADO Y LOS MUNICIPIOS DE GUANAJUATO.</w:t>
      </w:r>
      <w:r w:rsidRPr="0024624B">
        <w:rPr>
          <w:rFonts w:ascii="Arial" w:eastAsia="Times New Roman" w:hAnsi="Arial" w:cs="Arial"/>
          <w:sz w:val="24"/>
          <w:szCs w:val="24"/>
          <w:lang w:eastAsia="es-MX"/>
        </w:rPr>
        <w:t xml:space="preserve"> </w:t>
      </w:r>
    </w:p>
    <w:p w14:paraId="5352C9D1" w14:textId="77777777" w:rsidR="00F27094" w:rsidRDefault="00F27094" w:rsidP="00F27094">
      <w:pPr>
        <w:pStyle w:val="Prrafodelista"/>
        <w:spacing w:line="240" w:lineRule="auto"/>
        <w:ind w:left="284"/>
        <w:jc w:val="both"/>
        <w:rPr>
          <w:rFonts w:ascii="Arial" w:hAnsi="Arial" w:cs="Arial"/>
          <w:b/>
          <w:spacing w:val="-4"/>
          <w:sz w:val="24"/>
          <w:szCs w:val="24"/>
        </w:rPr>
      </w:pPr>
    </w:p>
    <w:p w14:paraId="2A153ACF" w14:textId="3DF5D2EB" w:rsidR="00FF3894" w:rsidRDefault="004C1654" w:rsidP="00F27094">
      <w:pPr>
        <w:pStyle w:val="Prrafodelista"/>
        <w:spacing w:line="240" w:lineRule="auto"/>
        <w:ind w:left="284"/>
        <w:jc w:val="both"/>
        <w:rPr>
          <w:rFonts w:ascii="Arial" w:hAnsi="Arial" w:cs="Arial"/>
          <w:b/>
          <w:spacing w:val="-4"/>
          <w:sz w:val="24"/>
          <w:szCs w:val="24"/>
        </w:rPr>
      </w:pPr>
      <w:r>
        <w:rPr>
          <w:rFonts w:ascii="Arial" w:eastAsia="Times New Roman" w:hAnsi="Arial" w:cs="Arial"/>
          <w:bCs/>
          <w:sz w:val="24"/>
          <w:szCs w:val="24"/>
          <w:lang w:eastAsia="es-ES"/>
        </w:rPr>
        <w:t>S</w:t>
      </w:r>
      <w:r w:rsidRPr="00DB4468">
        <w:rPr>
          <w:rFonts w:ascii="Arial" w:eastAsia="Times New Roman" w:hAnsi="Arial" w:cs="Arial"/>
          <w:bCs/>
          <w:sz w:val="24"/>
          <w:szCs w:val="24"/>
          <w:lang w:eastAsia="es-ES"/>
        </w:rPr>
        <w:t>e recomienda</w:t>
      </w:r>
      <w:r>
        <w:rPr>
          <w:rFonts w:ascii="Arial" w:eastAsia="Times New Roman" w:hAnsi="Arial" w:cs="Arial"/>
          <w:bCs/>
          <w:sz w:val="24"/>
          <w:szCs w:val="24"/>
          <w:lang w:eastAsia="es-ES"/>
        </w:rPr>
        <w:t xml:space="preserve"> realizar un análisis exhaustivo con el objeto de</w:t>
      </w:r>
      <w:r w:rsidRPr="00DB4468">
        <w:rPr>
          <w:rFonts w:ascii="Arial" w:eastAsia="Times New Roman" w:hAnsi="Arial" w:cs="Arial"/>
          <w:bCs/>
          <w:sz w:val="24"/>
          <w:szCs w:val="24"/>
          <w:lang w:eastAsia="es-ES"/>
        </w:rPr>
        <w:t xml:space="preserve"> mantener la redacción actual del mencionado articulado del Código Territorial para el Estado y los Municipios de Guanajuato, con la intención de evitar afectaciones a las atribuciones y competencias necesarias para el adecuado desarrollo de las funciones del Ejecutivo estatal, y los ayuntamientos, y en beneficio del interés jurídico de los propios ciudadanos.</w:t>
      </w:r>
    </w:p>
    <w:p w14:paraId="13618FE8" w14:textId="0D5F954E" w:rsidR="004C1654" w:rsidRDefault="004C1654" w:rsidP="00F27094">
      <w:pPr>
        <w:pStyle w:val="Prrafodelista"/>
        <w:spacing w:line="240" w:lineRule="auto"/>
        <w:ind w:left="284"/>
        <w:jc w:val="both"/>
        <w:rPr>
          <w:rFonts w:ascii="Arial" w:hAnsi="Arial" w:cs="Arial"/>
          <w:b/>
          <w:spacing w:val="-4"/>
          <w:sz w:val="24"/>
          <w:szCs w:val="24"/>
        </w:rPr>
      </w:pPr>
    </w:p>
    <w:p w14:paraId="2D9DB751" w14:textId="4E15BD02" w:rsidR="00DB4468" w:rsidRPr="00DB4468" w:rsidRDefault="004C1654" w:rsidP="004C1654">
      <w:pPr>
        <w:spacing w:after="0" w:line="240" w:lineRule="auto"/>
        <w:ind w:left="284"/>
        <w:jc w:val="both"/>
        <w:rPr>
          <w:rFonts w:ascii="Arial" w:eastAsia="Times New Roman" w:hAnsi="Arial" w:cs="Arial"/>
          <w:bCs/>
          <w:sz w:val="24"/>
          <w:szCs w:val="24"/>
          <w:lang w:eastAsia="es-ES"/>
        </w:rPr>
      </w:pPr>
      <w:r>
        <w:rPr>
          <w:rFonts w:ascii="Arial" w:eastAsia="Times New Roman" w:hAnsi="Arial" w:cs="Arial"/>
          <w:bCs/>
          <w:sz w:val="24"/>
          <w:szCs w:val="24"/>
          <w:lang w:eastAsia="es-ES"/>
        </w:rPr>
        <w:t xml:space="preserve">Esto, con el objeto de observar la necesidad de mantener el </w:t>
      </w:r>
      <w:r w:rsidRPr="00DB4468">
        <w:rPr>
          <w:rFonts w:ascii="Arial" w:eastAsia="Times New Roman" w:hAnsi="Arial" w:cs="Arial"/>
          <w:bCs/>
          <w:sz w:val="24"/>
          <w:szCs w:val="24"/>
          <w:lang w:eastAsia="es-ES"/>
        </w:rPr>
        <w:t xml:space="preserve">fundamento legal </w:t>
      </w:r>
      <w:r>
        <w:rPr>
          <w:rFonts w:ascii="Arial" w:eastAsia="Times New Roman" w:hAnsi="Arial" w:cs="Arial"/>
          <w:bCs/>
          <w:sz w:val="24"/>
          <w:szCs w:val="24"/>
          <w:lang w:eastAsia="es-ES"/>
        </w:rPr>
        <w:t>que permita al Ejecutivo del Estado y a los Ayuntamientos a suscribir convenios con</w:t>
      </w:r>
      <w:r w:rsidRPr="00DB4468">
        <w:rPr>
          <w:rFonts w:ascii="Arial" w:eastAsia="Times New Roman" w:hAnsi="Arial" w:cs="Arial"/>
          <w:bCs/>
          <w:sz w:val="24"/>
          <w:szCs w:val="24"/>
          <w:lang w:eastAsia="es-ES"/>
        </w:rPr>
        <w:t xml:space="preserve"> la Federación </w:t>
      </w:r>
      <w:r>
        <w:rPr>
          <w:rFonts w:ascii="Arial" w:eastAsia="Times New Roman" w:hAnsi="Arial" w:cs="Arial"/>
          <w:bCs/>
          <w:sz w:val="24"/>
          <w:szCs w:val="24"/>
          <w:lang w:eastAsia="es-ES"/>
        </w:rPr>
        <w:t>para</w:t>
      </w:r>
      <w:r w:rsidRPr="00DB4468">
        <w:rPr>
          <w:rFonts w:ascii="Arial" w:eastAsia="Times New Roman" w:hAnsi="Arial" w:cs="Arial"/>
          <w:bCs/>
          <w:sz w:val="24"/>
          <w:szCs w:val="24"/>
          <w:lang w:eastAsia="es-ES"/>
        </w:rPr>
        <w:t xml:space="preserve"> </w:t>
      </w:r>
      <w:r>
        <w:rPr>
          <w:rFonts w:ascii="Arial" w:eastAsia="Times New Roman" w:hAnsi="Arial" w:cs="Arial"/>
          <w:bCs/>
          <w:sz w:val="24"/>
          <w:szCs w:val="24"/>
          <w:lang w:eastAsia="es-ES"/>
        </w:rPr>
        <w:t>llevar acciones de</w:t>
      </w:r>
      <w:r w:rsidRPr="00DB4468">
        <w:rPr>
          <w:rFonts w:ascii="Arial" w:eastAsia="Times New Roman" w:hAnsi="Arial" w:cs="Arial"/>
          <w:bCs/>
          <w:sz w:val="24"/>
          <w:szCs w:val="24"/>
          <w:lang w:eastAsia="es-ES"/>
        </w:rPr>
        <w:t xml:space="preserve"> planeación, ejecución y evaluación </w:t>
      </w:r>
      <w:r w:rsidRPr="004C1654">
        <w:rPr>
          <w:rFonts w:ascii="Arial" w:eastAsia="Times New Roman" w:hAnsi="Arial" w:cs="Arial"/>
          <w:bCs/>
          <w:sz w:val="24"/>
          <w:szCs w:val="24"/>
          <w:lang w:eastAsia="es-ES"/>
        </w:rPr>
        <w:t xml:space="preserve">de los proyectos en materia de ordenamiento y administración sustentable del territorio, así </w:t>
      </w:r>
      <w:r>
        <w:rPr>
          <w:rFonts w:ascii="Arial" w:eastAsia="Times New Roman" w:hAnsi="Arial" w:cs="Arial"/>
          <w:bCs/>
          <w:sz w:val="24"/>
          <w:szCs w:val="24"/>
          <w:lang w:eastAsia="es-ES"/>
        </w:rPr>
        <w:t>de aquellos trámites que implique la</w:t>
      </w:r>
      <w:r w:rsidRPr="004C1654">
        <w:rPr>
          <w:rFonts w:ascii="Arial" w:eastAsia="Times New Roman" w:hAnsi="Arial" w:cs="Arial"/>
          <w:bCs/>
          <w:sz w:val="24"/>
          <w:szCs w:val="24"/>
          <w:lang w:eastAsia="es-ES"/>
        </w:rPr>
        <w:t xml:space="preserve"> autorización del cambio de uso de suelo de terrenos forestales;</w:t>
      </w:r>
      <w:r>
        <w:rPr>
          <w:rFonts w:ascii="Arial" w:eastAsia="Times New Roman" w:hAnsi="Arial" w:cs="Arial"/>
          <w:bCs/>
          <w:sz w:val="24"/>
          <w:szCs w:val="24"/>
          <w:lang w:eastAsia="es-ES"/>
        </w:rPr>
        <w:t xml:space="preserve"> atribución ésta última que en forma </w:t>
      </w:r>
      <w:r w:rsidR="00DB4468" w:rsidRPr="00DB4468">
        <w:rPr>
          <w:rFonts w:ascii="Arial" w:eastAsia="Times New Roman" w:hAnsi="Arial" w:cs="Arial"/>
          <w:bCs/>
          <w:sz w:val="24"/>
          <w:szCs w:val="24"/>
          <w:lang w:eastAsia="es-ES"/>
        </w:rPr>
        <w:t>clara corresponde</w:t>
      </w:r>
      <w:r>
        <w:rPr>
          <w:rFonts w:ascii="Arial" w:eastAsia="Times New Roman" w:hAnsi="Arial" w:cs="Arial"/>
          <w:bCs/>
          <w:sz w:val="24"/>
          <w:szCs w:val="24"/>
          <w:lang w:eastAsia="es-ES"/>
        </w:rPr>
        <w:t xml:space="preserve"> ejercer</w:t>
      </w:r>
      <w:r w:rsidR="00DB4468" w:rsidRPr="00DB4468">
        <w:rPr>
          <w:rFonts w:ascii="Arial" w:eastAsia="Times New Roman" w:hAnsi="Arial" w:cs="Arial"/>
          <w:bCs/>
          <w:sz w:val="24"/>
          <w:szCs w:val="24"/>
          <w:lang w:eastAsia="es-ES"/>
        </w:rPr>
        <w:t xml:space="preserve"> únicamente a la Secretaría de Medio Ambiente y Recursos Naturales</w:t>
      </w:r>
      <w:r>
        <w:rPr>
          <w:rFonts w:ascii="Arial" w:eastAsia="Times New Roman" w:hAnsi="Arial" w:cs="Arial"/>
          <w:bCs/>
          <w:sz w:val="24"/>
          <w:szCs w:val="24"/>
          <w:lang w:eastAsia="es-ES"/>
        </w:rPr>
        <w:t xml:space="preserve"> como única a</w:t>
      </w:r>
      <w:r w:rsidR="00DB4468" w:rsidRPr="00DB4468">
        <w:rPr>
          <w:rFonts w:ascii="Arial" w:eastAsia="Times New Roman" w:hAnsi="Arial" w:cs="Arial"/>
          <w:bCs/>
          <w:sz w:val="24"/>
          <w:szCs w:val="24"/>
          <w:lang w:eastAsia="es-ES"/>
        </w:rPr>
        <w:t>utoridad competente para atender</w:t>
      </w:r>
      <w:r>
        <w:rPr>
          <w:rFonts w:ascii="Arial" w:eastAsia="Times New Roman" w:hAnsi="Arial" w:cs="Arial"/>
          <w:bCs/>
          <w:sz w:val="24"/>
          <w:szCs w:val="24"/>
          <w:lang w:eastAsia="es-ES"/>
        </w:rPr>
        <w:t xml:space="preserve"> y resolver sobre</w:t>
      </w:r>
      <w:r w:rsidR="00DB4468" w:rsidRPr="00DB4468">
        <w:rPr>
          <w:rFonts w:ascii="Arial" w:eastAsia="Times New Roman" w:hAnsi="Arial" w:cs="Arial"/>
          <w:bCs/>
          <w:sz w:val="24"/>
          <w:szCs w:val="24"/>
          <w:lang w:eastAsia="es-ES"/>
        </w:rPr>
        <w:t xml:space="preserve"> la solicitud de autorización de cambio de uso de suelo en terrenos forestales.</w:t>
      </w:r>
    </w:p>
    <w:p w14:paraId="522E4A99" w14:textId="413EBE50" w:rsidR="00FB5B6E" w:rsidRPr="00554C82" w:rsidRDefault="00DB4468" w:rsidP="004C1654">
      <w:pPr>
        <w:spacing w:after="0" w:line="240" w:lineRule="auto"/>
        <w:ind w:left="284"/>
        <w:jc w:val="both"/>
        <w:rPr>
          <w:rFonts w:ascii="Arial" w:hAnsi="Arial" w:cs="Arial"/>
          <w:b/>
          <w:spacing w:val="-4"/>
          <w:sz w:val="24"/>
          <w:szCs w:val="24"/>
        </w:rPr>
      </w:pPr>
      <w:r w:rsidRPr="00DB4468">
        <w:rPr>
          <w:rFonts w:ascii="Arial" w:eastAsia="Times New Roman" w:hAnsi="Arial" w:cs="Arial"/>
          <w:bCs/>
          <w:sz w:val="24"/>
          <w:szCs w:val="24"/>
          <w:lang w:eastAsia="es-ES"/>
        </w:rPr>
        <w:t> </w:t>
      </w:r>
    </w:p>
    <w:p w14:paraId="54F0B64F" w14:textId="77777777" w:rsidR="00FB5B6E" w:rsidRPr="00FB5B6E" w:rsidRDefault="00FB5B6E" w:rsidP="00C40590">
      <w:pPr>
        <w:pStyle w:val="Prrafodelista"/>
        <w:numPr>
          <w:ilvl w:val="0"/>
          <w:numId w:val="21"/>
        </w:numPr>
        <w:spacing w:after="0" w:line="240" w:lineRule="auto"/>
        <w:ind w:left="284" w:hanging="284"/>
        <w:jc w:val="both"/>
        <w:rPr>
          <w:rFonts w:ascii="Arial" w:hAnsi="Arial" w:cs="Arial"/>
          <w:b/>
          <w:sz w:val="24"/>
          <w:szCs w:val="24"/>
        </w:rPr>
      </w:pPr>
      <w:r w:rsidRPr="00FB5B6E">
        <w:rPr>
          <w:rFonts w:ascii="Arial" w:hAnsi="Arial" w:cs="Arial"/>
          <w:b/>
          <w:spacing w:val="-4"/>
          <w:sz w:val="24"/>
          <w:szCs w:val="24"/>
        </w:rPr>
        <w:t xml:space="preserve">OBSERVACIONES Y APORTACIONES TÉCNICO JURÍDICAS A LA INICIATIVA POR LA QUE </w:t>
      </w:r>
      <w:r w:rsidRPr="00FB5B6E">
        <w:rPr>
          <w:rFonts w:ascii="Arial" w:hAnsi="Arial" w:cs="Arial"/>
          <w:b/>
          <w:sz w:val="24"/>
          <w:szCs w:val="24"/>
        </w:rPr>
        <w:t>SE REFORMAN Y ADICIONAN DIVERSOS ARTÍCULOS DEL CÓDIGO TERRITORIAL PARA EL ESTADO Y LOS MUNICIPIOS DE GUANAJUATO, FORMULADA POR EL DIPUTADO ISRAEL CABRERA BARRÓN Y POR LA DIPUTADA VANESSA SÁNCHEZ CORDERO, INTEGRANTES DEL GRUPO PARLAMENTARIO DEL PARTIDO VERDE ECOLOGISTA DE MÉXICO:</w:t>
      </w:r>
    </w:p>
    <w:p w14:paraId="318ECFAA" w14:textId="77777777" w:rsidR="00FB5B6E" w:rsidRPr="007C733D" w:rsidRDefault="00FB5B6E" w:rsidP="007C733D">
      <w:pPr>
        <w:spacing w:after="0" w:line="240" w:lineRule="auto"/>
        <w:ind w:left="284"/>
        <w:jc w:val="both"/>
        <w:rPr>
          <w:rFonts w:ascii="Arial" w:eastAsia="Times New Roman" w:hAnsi="Arial" w:cs="Arial"/>
          <w:bCs/>
          <w:sz w:val="24"/>
          <w:szCs w:val="24"/>
          <w:lang w:val="es-ES" w:eastAsia="es-ES"/>
        </w:rPr>
      </w:pPr>
    </w:p>
    <w:p w14:paraId="4EC173DD" w14:textId="77777777" w:rsidR="007C733D" w:rsidRPr="00B54276" w:rsidRDefault="00B54276" w:rsidP="007C733D">
      <w:pPr>
        <w:spacing w:after="0" w:line="240" w:lineRule="auto"/>
        <w:ind w:left="284"/>
        <w:jc w:val="both"/>
        <w:rPr>
          <w:rFonts w:ascii="Arial" w:hAnsi="Arial" w:cs="Arial"/>
          <w:color w:val="222222"/>
          <w:sz w:val="24"/>
          <w:szCs w:val="24"/>
          <w:shd w:val="clear" w:color="auto" w:fill="FFFFFF"/>
        </w:rPr>
      </w:pPr>
      <w:r w:rsidRPr="00B54276">
        <w:rPr>
          <w:rFonts w:ascii="Arial" w:hAnsi="Arial" w:cs="Arial"/>
          <w:color w:val="222222"/>
          <w:sz w:val="24"/>
          <w:szCs w:val="24"/>
          <w:shd w:val="clear" w:color="auto" w:fill="FFFFFF"/>
          <w:lang w:val="es-ES"/>
        </w:rPr>
        <w:t>E</w:t>
      </w:r>
      <w:r w:rsidR="007C733D" w:rsidRPr="00B54276">
        <w:rPr>
          <w:rFonts w:ascii="Arial" w:hAnsi="Arial" w:cs="Arial"/>
          <w:color w:val="222222"/>
          <w:sz w:val="24"/>
          <w:szCs w:val="24"/>
          <w:shd w:val="clear" w:color="auto" w:fill="FFFFFF"/>
          <w:lang w:val="es-ES"/>
        </w:rPr>
        <w:t xml:space="preserve">l objeto primordial </w:t>
      </w:r>
      <w:r w:rsidRPr="00B54276">
        <w:rPr>
          <w:rFonts w:ascii="Arial" w:hAnsi="Arial" w:cs="Arial"/>
          <w:color w:val="222222"/>
          <w:sz w:val="24"/>
          <w:szCs w:val="24"/>
          <w:shd w:val="clear" w:color="auto" w:fill="FFFFFF"/>
          <w:lang w:val="es-ES"/>
        </w:rPr>
        <w:t xml:space="preserve">de la iniciativa </w:t>
      </w:r>
      <w:r w:rsidR="007C733D" w:rsidRPr="00B54276">
        <w:rPr>
          <w:rFonts w:ascii="Arial" w:hAnsi="Arial" w:cs="Arial"/>
          <w:color w:val="222222"/>
          <w:sz w:val="24"/>
          <w:szCs w:val="24"/>
          <w:shd w:val="clear" w:color="auto" w:fill="FFFFFF"/>
          <w:lang w:val="es-ES"/>
        </w:rPr>
        <w:t>es bueno, puesto que la inversión que se tiene que realizar por parte de los desarrolladores en innovación y tecnología para acciones ambientales en fraccionamientos y desarrollos en condominio, resulta demasiado elevada, que puede provocar la poca o nula participación.</w:t>
      </w:r>
    </w:p>
    <w:p w14:paraId="6E86CD95" w14:textId="77777777" w:rsidR="007C733D" w:rsidRPr="00B54276" w:rsidRDefault="007C733D" w:rsidP="007C733D">
      <w:pPr>
        <w:spacing w:after="0" w:line="240" w:lineRule="auto"/>
        <w:ind w:left="284"/>
        <w:jc w:val="both"/>
        <w:rPr>
          <w:rFonts w:ascii="Arial" w:hAnsi="Arial" w:cs="Arial"/>
          <w:color w:val="222222"/>
          <w:sz w:val="24"/>
          <w:szCs w:val="24"/>
          <w:shd w:val="clear" w:color="auto" w:fill="FFFFFF"/>
        </w:rPr>
      </w:pPr>
      <w:r w:rsidRPr="00B54276">
        <w:rPr>
          <w:rFonts w:ascii="Arial" w:hAnsi="Arial" w:cs="Arial"/>
          <w:color w:val="222222"/>
          <w:sz w:val="24"/>
          <w:szCs w:val="24"/>
          <w:shd w:val="clear" w:color="auto" w:fill="FFFFFF"/>
          <w:lang w:val="es-ES"/>
        </w:rPr>
        <w:t> </w:t>
      </w:r>
    </w:p>
    <w:p w14:paraId="4489C756" w14:textId="05EBF9EF" w:rsidR="007C733D" w:rsidRPr="00B54276" w:rsidRDefault="00B54276" w:rsidP="007C733D">
      <w:pPr>
        <w:spacing w:after="0" w:line="240" w:lineRule="auto"/>
        <w:ind w:left="284"/>
        <w:jc w:val="both"/>
        <w:rPr>
          <w:rFonts w:ascii="Arial" w:hAnsi="Arial" w:cs="Arial"/>
          <w:color w:val="222222"/>
          <w:sz w:val="24"/>
          <w:szCs w:val="24"/>
          <w:shd w:val="clear" w:color="auto" w:fill="FFFFFF"/>
        </w:rPr>
      </w:pPr>
      <w:r w:rsidRPr="00B54276">
        <w:rPr>
          <w:rFonts w:ascii="Arial" w:hAnsi="Arial" w:cs="Arial"/>
          <w:color w:val="222222"/>
          <w:sz w:val="24"/>
          <w:szCs w:val="24"/>
          <w:shd w:val="clear" w:color="auto" w:fill="FFFFFF"/>
          <w:lang w:val="es-ES"/>
        </w:rPr>
        <w:t xml:space="preserve">Sin embargo, una vez realizado el </w:t>
      </w:r>
      <w:r w:rsidR="007C733D" w:rsidRPr="00B54276">
        <w:rPr>
          <w:rFonts w:ascii="Arial" w:hAnsi="Arial" w:cs="Arial"/>
          <w:color w:val="222222"/>
          <w:sz w:val="24"/>
          <w:szCs w:val="24"/>
          <w:shd w:val="clear" w:color="auto" w:fill="FFFFFF"/>
          <w:lang w:val="es-ES"/>
        </w:rPr>
        <w:t xml:space="preserve">análisis técnico jurídico en general, </w:t>
      </w:r>
      <w:r w:rsidRPr="00B54276">
        <w:rPr>
          <w:rFonts w:ascii="Arial" w:hAnsi="Arial" w:cs="Arial"/>
          <w:color w:val="222222"/>
          <w:sz w:val="24"/>
          <w:szCs w:val="24"/>
          <w:shd w:val="clear" w:color="auto" w:fill="FFFFFF"/>
          <w:lang w:val="es-ES"/>
        </w:rPr>
        <w:t xml:space="preserve">se considera </w:t>
      </w:r>
      <w:r w:rsidR="007C733D" w:rsidRPr="00B54276">
        <w:rPr>
          <w:rFonts w:ascii="Arial" w:hAnsi="Arial" w:cs="Arial"/>
          <w:color w:val="222222"/>
          <w:sz w:val="24"/>
          <w:szCs w:val="24"/>
          <w:shd w:val="clear" w:color="auto" w:fill="FFFFFF"/>
          <w:lang w:val="es-ES"/>
        </w:rPr>
        <w:t xml:space="preserve">que </w:t>
      </w:r>
      <w:r w:rsidRPr="00B54276">
        <w:rPr>
          <w:rFonts w:ascii="Arial" w:hAnsi="Arial" w:cs="Arial"/>
          <w:color w:val="222222"/>
          <w:sz w:val="24"/>
          <w:szCs w:val="24"/>
          <w:shd w:val="clear" w:color="auto" w:fill="FFFFFF"/>
          <w:lang w:val="es-ES"/>
        </w:rPr>
        <w:t xml:space="preserve">el planteamiento de la </w:t>
      </w:r>
      <w:r w:rsidR="007C733D" w:rsidRPr="00B54276">
        <w:rPr>
          <w:rFonts w:ascii="Arial" w:hAnsi="Arial" w:cs="Arial"/>
          <w:color w:val="222222"/>
          <w:sz w:val="24"/>
          <w:szCs w:val="24"/>
          <w:shd w:val="clear" w:color="auto" w:fill="FFFFFF"/>
          <w:lang w:val="es-ES"/>
        </w:rPr>
        <w:t>iniciativa</w:t>
      </w:r>
      <w:r w:rsidRPr="00B54276">
        <w:rPr>
          <w:rFonts w:ascii="Arial" w:hAnsi="Arial" w:cs="Arial"/>
          <w:color w:val="222222"/>
          <w:sz w:val="24"/>
          <w:szCs w:val="24"/>
          <w:shd w:val="clear" w:color="auto" w:fill="FFFFFF"/>
          <w:lang w:val="es-ES"/>
        </w:rPr>
        <w:t xml:space="preserve"> es</w:t>
      </w:r>
      <w:r w:rsidR="007C733D" w:rsidRPr="00B54276">
        <w:rPr>
          <w:rFonts w:ascii="Arial" w:hAnsi="Arial" w:cs="Arial"/>
          <w:color w:val="222222"/>
          <w:sz w:val="24"/>
          <w:szCs w:val="24"/>
          <w:shd w:val="clear" w:color="auto" w:fill="FFFFFF"/>
          <w:lang w:val="es-ES"/>
        </w:rPr>
        <w:t xml:space="preserve"> inviable, ya que</w:t>
      </w:r>
      <w:r w:rsidR="00120F4D">
        <w:rPr>
          <w:rFonts w:ascii="Arial" w:hAnsi="Arial" w:cs="Arial"/>
          <w:color w:val="222222"/>
          <w:sz w:val="24"/>
          <w:szCs w:val="24"/>
          <w:shd w:val="clear" w:color="auto" w:fill="FFFFFF"/>
          <w:lang w:val="es-ES"/>
        </w:rPr>
        <w:t>,</w:t>
      </w:r>
      <w:r w:rsidR="007C733D" w:rsidRPr="00B54276">
        <w:rPr>
          <w:rFonts w:ascii="Arial" w:hAnsi="Arial" w:cs="Arial"/>
          <w:color w:val="222222"/>
          <w:sz w:val="24"/>
          <w:szCs w:val="24"/>
          <w:shd w:val="clear" w:color="auto" w:fill="FFFFFF"/>
          <w:lang w:val="es-ES"/>
        </w:rPr>
        <w:t xml:space="preserve"> de entrar en vigor, sería necesario que los entes gubernamentales paguen a los desarrolladores por implementar ecotecnologías, siendo que estas deberían ser impulsadas por cuenta propia, principalmente como medida de mitigación al impacto ambiental que generan. Debido a esto, se recomienda como opción el incluir estas obligaciones dentro de las autorizaciones de impacto ambiental, como medida de mitigación, sin la obligación a que el sector gobierno les bonifique por tal inversión.</w:t>
      </w:r>
    </w:p>
    <w:p w14:paraId="74B111F8" w14:textId="77777777" w:rsidR="007C733D" w:rsidRPr="00B54276" w:rsidRDefault="007C733D" w:rsidP="007C733D">
      <w:pPr>
        <w:spacing w:after="0" w:line="240" w:lineRule="auto"/>
        <w:ind w:left="284"/>
        <w:jc w:val="both"/>
        <w:rPr>
          <w:rFonts w:ascii="Arial" w:hAnsi="Arial" w:cs="Arial"/>
          <w:color w:val="222222"/>
          <w:sz w:val="24"/>
          <w:szCs w:val="24"/>
          <w:shd w:val="clear" w:color="auto" w:fill="FFFFFF"/>
          <w:lang w:val="es-ES"/>
        </w:rPr>
      </w:pPr>
    </w:p>
    <w:p w14:paraId="480B4E3B" w14:textId="77777777" w:rsidR="007C733D" w:rsidRPr="00B54276" w:rsidRDefault="007C733D" w:rsidP="00B54276">
      <w:pPr>
        <w:spacing w:after="0" w:line="240" w:lineRule="auto"/>
        <w:ind w:left="284"/>
        <w:jc w:val="both"/>
        <w:rPr>
          <w:rFonts w:ascii="Arial" w:hAnsi="Arial" w:cs="Arial"/>
          <w:color w:val="222222"/>
          <w:sz w:val="24"/>
          <w:szCs w:val="24"/>
          <w:shd w:val="clear" w:color="auto" w:fill="FFFFFF"/>
          <w:lang w:val="es-ES"/>
        </w:rPr>
      </w:pPr>
      <w:r w:rsidRPr="00B54276">
        <w:rPr>
          <w:rFonts w:ascii="Arial" w:hAnsi="Arial" w:cs="Arial"/>
          <w:color w:val="222222"/>
          <w:sz w:val="24"/>
          <w:szCs w:val="24"/>
          <w:shd w:val="clear" w:color="auto" w:fill="FFFFFF"/>
          <w:lang w:val="es-ES"/>
        </w:rPr>
        <w:t xml:space="preserve">Esta iniciativa de reformas genera una carga más al presupuesto de egresos de los ayuntamientos, al tener que destinar recursos económicos para la creación y mantenimiento del “Fondo sustentable” con el que se subvencionará al 50% la inversión realizada por los desarrolladores, no debiéndose perder de vista la situación económica global y la propia de nuestro país que se está viviendo a raíz de la pandemia por el coronavirus COVID-19, dificultando aún más la recaudación e incorporación de recursos económicos al erario público municipal para satisfacer sus necesidades más primordiales. </w:t>
      </w:r>
    </w:p>
    <w:p w14:paraId="74C50014" w14:textId="77777777" w:rsidR="007C733D" w:rsidRPr="00B54276" w:rsidRDefault="007C733D" w:rsidP="007C733D">
      <w:pPr>
        <w:spacing w:after="0" w:line="240" w:lineRule="auto"/>
        <w:ind w:left="284"/>
        <w:jc w:val="both"/>
        <w:rPr>
          <w:rFonts w:ascii="Arial" w:hAnsi="Arial" w:cs="Arial"/>
          <w:color w:val="222222"/>
          <w:sz w:val="24"/>
          <w:szCs w:val="24"/>
          <w:shd w:val="clear" w:color="auto" w:fill="FFFFFF"/>
          <w:lang w:val="es-ES"/>
        </w:rPr>
      </w:pPr>
    </w:p>
    <w:p w14:paraId="44A0E684" w14:textId="77777777" w:rsidR="007C733D" w:rsidRPr="00B54276" w:rsidRDefault="007C733D" w:rsidP="007C733D">
      <w:pPr>
        <w:spacing w:after="0" w:line="240" w:lineRule="auto"/>
        <w:ind w:left="284"/>
        <w:jc w:val="both"/>
        <w:rPr>
          <w:rFonts w:ascii="Arial" w:hAnsi="Arial" w:cs="Arial"/>
          <w:color w:val="222222"/>
          <w:sz w:val="24"/>
          <w:szCs w:val="24"/>
          <w:shd w:val="clear" w:color="auto" w:fill="FFFFFF"/>
          <w:lang w:val="es-ES"/>
        </w:rPr>
      </w:pPr>
      <w:r w:rsidRPr="00B54276">
        <w:rPr>
          <w:rFonts w:ascii="Arial" w:hAnsi="Arial" w:cs="Arial"/>
          <w:color w:val="222222"/>
          <w:sz w:val="24"/>
          <w:szCs w:val="24"/>
          <w:shd w:val="clear" w:color="auto" w:fill="FFFFFF"/>
          <w:lang w:val="es-ES"/>
        </w:rPr>
        <w:t>Por otra parte, es necesario señalar que ciertas ecotecnologías requieren de mantenimiento, que, de no llevarse a cabo, pudieran terminar dañadas u obsoletas rápidamente. Por ello, es determinante aclarar por cuenta de quién correrán estos gastos de mantenimiento, de acuerdo con las características y necesidades de cada tecnología en particular.</w:t>
      </w:r>
    </w:p>
    <w:p w14:paraId="6BB83B7B" w14:textId="77777777" w:rsidR="007C733D" w:rsidRPr="00B54276" w:rsidRDefault="007C733D" w:rsidP="00B54276">
      <w:pPr>
        <w:spacing w:after="0" w:line="240" w:lineRule="auto"/>
        <w:jc w:val="both"/>
        <w:rPr>
          <w:rFonts w:ascii="Arial" w:hAnsi="Arial" w:cs="Arial"/>
          <w:color w:val="222222"/>
          <w:sz w:val="24"/>
          <w:szCs w:val="24"/>
          <w:shd w:val="clear" w:color="auto" w:fill="FFFFFF"/>
        </w:rPr>
      </w:pPr>
    </w:p>
    <w:p w14:paraId="15CEBC3F" w14:textId="12E73534" w:rsidR="007C733D" w:rsidRDefault="007C733D" w:rsidP="007C733D">
      <w:pPr>
        <w:spacing w:after="0" w:line="240" w:lineRule="auto"/>
        <w:ind w:left="284"/>
        <w:jc w:val="both"/>
        <w:rPr>
          <w:rFonts w:ascii="Arial" w:hAnsi="Arial" w:cs="Arial"/>
          <w:color w:val="222222"/>
          <w:sz w:val="24"/>
          <w:szCs w:val="24"/>
          <w:shd w:val="clear" w:color="auto" w:fill="FFFFFF"/>
          <w:lang w:val="es-ES"/>
        </w:rPr>
      </w:pPr>
      <w:r w:rsidRPr="00B54276">
        <w:rPr>
          <w:rFonts w:ascii="Arial" w:hAnsi="Arial" w:cs="Arial"/>
          <w:color w:val="222222"/>
          <w:sz w:val="24"/>
          <w:szCs w:val="24"/>
          <w:shd w:val="clear" w:color="auto" w:fill="FFFFFF"/>
          <w:lang w:val="es-ES"/>
        </w:rPr>
        <w:t>Otro punto importante, es llevar a cabo una verificación para asegurar que el fraccionador no incremente el valor del producto derivado de la aplicación de las ecotecnologías que se pretenden financiar, además de dejar en claro que los desarrolladores invariablemente deberán de emplear estas tecnologías, aún sin contar con el incentivo económico propuesto para que no se sustenten en la falta de éste para no llevar a cabo su aplicación.</w:t>
      </w:r>
    </w:p>
    <w:p w14:paraId="4AF0D28C" w14:textId="13CA29B7" w:rsidR="00120F4D" w:rsidRDefault="00120F4D" w:rsidP="007C733D">
      <w:pPr>
        <w:spacing w:after="0" w:line="240" w:lineRule="auto"/>
        <w:ind w:left="284"/>
        <w:jc w:val="both"/>
        <w:rPr>
          <w:rFonts w:ascii="Arial" w:hAnsi="Arial" w:cs="Arial"/>
          <w:color w:val="222222"/>
          <w:sz w:val="24"/>
          <w:szCs w:val="24"/>
          <w:shd w:val="clear" w:color="auto" w:fill="FFFFFF"/>
          <w:lang w:val="es-ES"/>
        </w:rPr>
      </w:pPr>
    </w:p>
    <w:p w14:paraId="40F461F0" w14:textId="77777777" w:rsidR="007C733D" w:rsidRPr="00B54276" w:rsidRDefault="007C733D" w:rsidP="007C733D">
      <w:pPr>
        <w:spacing w:after="0" w:line="240" w:lineRule="auto"/>
        <w:ind w:left="284"/>
        <w:jc w:val="both"/>
        <w:rPr>
          <w:rFonts w:ascii="Arial" w:hAnsi="Arial" w:cs="Arial"/>
          <w:color w:val="222222"/>
          <w:sz w:val="24"/>
          <w:szCs w:val="24"/>
          <w:shd w:val="clear" w:color="auto" w:fill="FFFFFF"/>
        </w:rPr>
      </w:pPr>
    </w:p>
    <w:p w14:paraId="7A5E11C5" w14:textId="77777777" w:rsidR="007C733D" w:rsidRPr="007C733D" w:rsidRDefault="00B54276" w:rsidP="007C733D">
      <w:pPr>
        <w:spacing w:after="0" w:line="240" w:lineRule="auto"/>
        <w:ind w:left="284"/>
        <w:jc w:val="both"/>
        <w:rPr>
          <w:rFonts w:ascii="Arial" w:hAnsi="Arial" w:cs="Arial"/>
          <w:b/>
          <w:color w:val="222222"/>
          <w:sz w:val="24"/>
          <w:szCs w:val="24"/>
          <w:shd w:val="clear" w:color="auto" w:fill="FFFFFF"/>
        </w:rPr>
      </w:pPr>
      <w:r w:rsidRPr="00B54276">
        <w:rPr>
          <w:rFonts w:ascii="Arial" w:hAnsi="Arial" w:cs="Arial"/>
          <w:b/>
          <w:color w:val="222222"/>
          <w:sz w:val="24"/>
          <w:szCs w:val="24"/>
          <w:shd w:val="clear" w:color="auto" w:fill="FFFFFF"/>
          <w:lang w:val="es-ES"/>
        </w:rPr>
        <w:t xml:space="preserve">Por todo lo anterior, se realizan </w:t>
      </w:r>
      <w:r w:rsidR="007C733D" w:rsidRPr="00B54276">
        <w:rPr>
          <w:rFonts w:ascii="Arial" w:hAnsi="Arial" w:cs="Arial"/>
          <w:b/>
          <w:color w:val="222222"/>
          <w:sz w:val="24"/>
          <w:szCs w:val="24"/>
          <w:shd w:val="clear" w:color="auto" w:fill="FFFFFF"/>
          <w:lang w:val="es-ES"/>
        </w:rPr>
        <w:t>las siguientes observaciones</w:t>
      </w:r>
      <w:r w:rsidRPr="00B54276">
        <w:rPr>
          <w:rFonts w:ascii="Arial" w:hAnsi="Arial" w:cs="Arial"/>
          <w:b/>
          <w:color w:val="222222"/>
          <w:sz w:val="24"/>
          <w:szCs w:val="24"/>
          <w:shd w:val="clear" w:color="auto" w:fill="FFFFFF"/>
          <w:lang w:val="es-ES"/>
        </w:rPr>
        <w:t xml:space="preserve"> en lo particular</w:t>
      </w:r>
      <w:r w:rsidR="007C733D" w:rsidRPr="00B54276">
        <w:rPr>
          <w:rFonts w:ascii="Arial" w:hAnsi="Arial" w:cs="Arial"/>
          <w:b/>
          <w:color w:val="222222"/>
          <w:sz w:val="24"/>
          <w:szCs w:val="24"/>
          <w:shd w:val="clear" w:color="auto" w:fill="FFFFFF"/>
          <w:lang w:val="es-ES"/>
        </w:rPr>
        <w:t>:</w:t>
      </w:r>
    </w:p>
    <w:p w14:paraId="05DCADC1" w14:textId="77777777" w:rsidR="00FB5B6E" w:rsidRPr="00FB5B6E" w:rsidRDefault="00FB5B6E" w:rsidP="00FB5B6E">
      <w:pPr>
        <w:spacing w:after="0" w:line="240" w:lineRule="auto"/>
        <w:ind w:left="76" w:hanging="76"/>
        <w:jc w:val="both"/>
        <w:rPr>
          <w:rFonts w:ascii="Arial" w:hAnsi="Arial" w:cs="Arial"/>
          <w:color w:val="222222"/>
          <w:sz w:val="24"/>
          <w:szCs w:val="24"/>
          <w:shd w:val="clear" w:color="auto" w:fill="FFFFFF"/>
          <w:lang w:val="es-ES"/>
        </w:rPr>
      </w:pPr>
    </w:p>
    <w:p w14:paraId="7E0269E6"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16 fracción XVI bis 2:</w:t>
      </w:r>
    </w:p>
    <w:p w14:paraId="3DA5A3E0" w14:textId="77777777" w:rsidR="00FB5B6E" w:rsidRPr="00FB5B6E" w:rsidRDefault="00FB5B6E" w:rsidP="000427E6">
      <w:pPr>
        <w:spacing w:after="0" w:line="240" w:lineRule="auto"/>
        <w:ind w:left="284"/>
        <w:jc w:val="both"/>
        <w:rPr>
          <w:rFonts w:ascii="Arial" w:hAnsi="Arial" w:cs="Arial"/>
          <w:color w:val="222222"/>
          <w:sz w:val="24"/>
          <w:szCs w:val="24"/>
          <w:shd w:val="clear" w:color="auto" w:fill="FFFFFF"/>
          <w:lang w:val="es-ES"/>
        </w:rPr>
      </w:pPr>
    </w:p>
    <w:p w14:paraId="168CA404" w14:textId="77777777" w:rsidR="00FB5B6E" w:rsidRPr="00FB5B6E" w:rsidRDefault="00FB5B6E" w:rsidP="000427E6">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La propuesta se refiere principalmente a otorgar incentivos económicos y estímulos fiscales a los desarrolladores que implementen ecotecnologías en la realización de un fraccionamiento o desarrollo en condominio.</w:t>
      </w:r>
    </w:p>
    <w:p w14:paraId="2C7CE68D" w14:textId="77777777" w:rsidR="00FB5B6E" w:rsidRPr="00FB5B6E" w:rsidRDefault="00FB5B6E" w:rsidP="000427E6">
      <w:pPr>
        <w:spacing w:after="0" w:line="240" w:lineRule="auto"/>
        <w:ind w:left="284"/>
        <w:jc w:val="both"/>
        <w:rPr>
          <w:rFonts w:ascii="Arial" w:hAnsi="Arial" w:cs="Arial"/>
          <w:color w:val="222222"/>
          <w:sz w:val="24"/>
          <w:szCs w:val="24"/>
          <w:shd w:val="clear" w:color="auto" w:fill="FFFFFF"/>
          <w:lang w:val="es-ES"/>
        </w:rPr>
      </w:pPr>
    </w:p>
    <w:p w14:paraId="4EA5726F" w14:textId="453CD235" w:rsidR="00FB5B6E" w:rsidRPr="00FB5B6E" w:rsidRDefault="00FB5B6E" w:rsidP="000427E6">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De la lectura de la propuesta se infiere que se trata de un incentivo económico y no así de un estímulo fiscal, pues se habla de aportaciones estatales y municipales que se incluirán en un Fondo Sustentable </w:t>
      </w:r>
      <w:r w:rsidR="002B376D">
        <w:rPr>
          <w:rFonts w:ascii="Arial" w:hAnsi="Arial" w:cs="Arial"/>
          <w:color w:val="222222"/>
          <w:sz w:val="24"/>
          <w:szCs w:val="24"/>
          <w:shd w:val="clear" w:color="auto" w:fill="FFFFFF"/>
          <w:lang w:val="es-ES"/>
        </w:rPr>
        <w:t>destinado</w:t>
      </w:r>
      <w:r w:rsidRPr="00FB5B6E">
        <w:rPr>
          <w:rFonts w:ascii="Arial" w:hAnsi="Arial" w:cs="Arial"/>
          <w:color w:val="222222"/>
          <w:sz w:val="24"/>
          <w:szCs w:val="24"/>
          <w:shd w:val="clear" w:color="auto" w:fill="FFFFFF"/>
          <w:lang w:val="es-ES"/>
        </w:rPr>
        <w:t xml:space="preserve"> </w:t>
      </w:r>
      <w:r w:rsidR="002B376D">
        <w:rPr>
          <w:rFonts w:ascii="Arial" w:hAnsi="Arial" w:cs="Arial"/>
          <w:color w:val="222222"/>
          <w:sz w:val="24"/>
          <w:szCs w:val="24"/>
          <w:shd w:val="clear" w:color="auto" w:fill="FFFFFF"/>
          <w:lang w:val="es-ES"/>
        </w:rPr>
        <w:t>a</w:t>
      </w:r>
      <w:r w:rsidRPr="00FB5B6E">
        <w:rPr>
          <w:rFonts w:ascii="Arial" w:hAnsi="Arial" w:cs="Arial"/>
          <w:color w:val="222222"/>
          <w:sz w:val="24"/>
          <w:szCs w:val="24"/>
          <w:shd w:val="clear" w:color="auto" w:fill="FFFFFF"/>
          <w:lang w:val="es-ES"/>
        </w:rPr>
        <w:t xml:space="preserve"> subvencion</w:t>
      </w:r>
      <w:r w:rsidR="002B376D">
        <w:rPr>
          <w:rFonts w:ascii="Arial" w:hAnsi="Arial" w:cs="Arial"/>
          <w:color w:val="222222"/>
          <w:sz w:val="24"/>
          <w:szCs w:val="24"/>
          <w:shd w:val="clear" w:color="auto" w:fill="FFFFFF"/>
          <w:lang w:val="es-ES"/>
        </w:rPr>
        <w:t>ar</w:t>
      </w:r>
      <w:r w:rsidRPr="00FB5B6E">
        <w:rPr>
          <w:rFonts w:ascii="Arial" w:hAnsi="Arial" w:cs="Arial"/>
          <w:color w:val="222222"/>
          <w:sz w:val="24"/>
          <w:szCs w:val="24"/>
          <w:shd w:val="clear" w:color="auto" w:fill="FFFFFF"/>
          <w:lang w:val="es-ES"/>
        </w:rPr>
        <w:t xml:space="preserve"> el cincuenta por ciento de la inversión total que invierta el desarrollador en la implementación de ecotecnologías</w:t>
      </w:r>
      <w:r w:rsidR="002B376D">
        <w:rPr>
          <w:rFonts w:ascii="Arial" w:hAnsi="Arial" w:cs="Arial"/>
          <w:color w:val="222222"/>
          <w:sz w:val="24"/>
          <w:szCs w:val="24"/>
          <w:shd w:val="clear" w:color="auto" w:fill="FFFFFF"/>
          <w:lang w:val="es-ES"/>
        </w:rPr>
        <w:t>. Situación que no es materia</w:t>
      </w:r>
      <w:r w:rsidRPr="00FB5B6E">
        <w:rPr>
          <w:rFonts w:ascii="Arial" w:hAnsi="Arial" w:cs="Arial"/>
          <w:color w:val="222222"/>
          <w:sz w:val="24"/>
          <w:szCs w:val="24"/>
          <w:shd w:val="clear" w:color="auto" w:fill="FFFFFF"/>
          <w:lang w:val="es-ES"/>
        </w:rPr>
        <w:t xml:space="preserve"> </w:t>
      </w:r>
      <w:r w:rsidR="002B376D">
        <w:rPr>
          <w:rFonts w:ascii="Arial" w:hAnsi="Arial" w:cs="Arial"/>
          <w:color w:val="222222"/>
          <w:sz w:val="24"/>
          <w:szCs w:val="24"/>
          <w:shd w:val="clear" w:color="auto" w:fill="FFFFFF"/>
          <w:lang w:val="es-ES"/>
        </w:rPr>
        <w:t>de los</w:t>
      </w:r>
      <w:r w:rsidRPr="00FB5B6E">
        <w:rPr>
          <w:rFonts w:ascii="Arial" w:hAnsi="Arial" w:cs="Arial"/>
          <w:color w:val="222222"/>
          <w:sz w:val="24"/>
          <w:szCs w:val="24"/>
          <w:shd w:val="clear" w:color="auto" w:fill="FFFFFF"/>
          <w:lang w:val="es-ES"/>
        </w:rPr>
        <w:t xml:space="preserve"> estímulos fiscales.</w:t>
      </w:r>
    </w:p>
    <w:p w14:paraId="3C23E38B" w14:textId="268D3094" w:rsidR="00FB5B6E" w:rsidRPr="00FB5B6E" w:rsidRDefault="00FB5B6E" w:rsidP="000427E6">
      <w:pPr>
        <w:spacing w:after="0" w:line="240" w:lineRule="auto"/>
        <w:ind w:left="284"/>
        <w:jc w:val="both"/>
        <w:rPr>
          <w:rFonts w:ascii="Arial" w:hAnsi="Arial" w:cs="Arial"/>
          <w:bCs/>
          <w:color w:val="222222"/>
          <w:sz w:val="24"/>
          <w:szCs w:val="24"/>
          <w:shd w:val="clear" w:color="auto" w:fill="FFFFFF"/>
          <w:lang w:val="es-ES"/>
        </w:rPr>
      </w:pPr>
      <w:r w:rsidRPr="00FB5B6E">
        <w:rPr>
          <w:rFonts w:ascii="Arial" w:hAnsi="Arial" w:cs="Arial"/>
          <w:color w:val="222222"/>
          <w:sz w:val="24"/>
          <w:szCs w:val="24"/>
          <w:shd w:val="clear" w:color="auto" w:fill="FFFFFF"/>
          <w:lang w:val="es-ES"/>
        </w:rPr>
        <w:br/>
      </w:r>
      <w:r w:rsidRPr="00FB5B6E">
        <w:rPr>
          <w:rFonts w:ascii="Arial" w:hAnsi="Arial" w:cs="Arial"/>
          <w:bCs/>
          <w:color w:val="222222"/>
          <w:sz w:val="24"/>
          <w:szCs w:val="24"/>
          <w:shd w:val="clear" w:color="auto" w:fill="FFFFFF"/>
          <w:lang w:val="es-ES"/>
        </w:rPr>
        <w:t xml:space="preserve">Se sugiere que se especifiquen las ecotecnologías que se tomarán en cuenta para otorgar los beneficios económicos, </w:t>
      </w:r>
      <w:r w:rsidR="002B376D">
        <w:rPr>
          <w:rFonts w:ascii="Arial" w:hAnsi="Arial" w:cs="Arial"/>
          <w:bCs/>
          <w:color w:val="222222"/>
          <w:sz w:val="24"/>
          <w:szCs w:val="24"/>
          <w:shd w:val="clear" w:color="auto" w:fill="FFFFFF"/>
          <w:lang w:val="es-ES"/>
        </w:rPr>
        <w:t xml:space="preserve">o en su caso solo serán consideradas </w:t>
      </w:r>
      <w:r w:rsidRPr="00FB5B6E">
        <w:rPr>
          <w:rFonts w:ascii="Arial" w:hAnsi="Arial" w:cs="Arial"/>
          <w:bCs/>
          <w:color w:val="222222"/>
          <w:sz w:val="24"/>
          <w:szCs w:val="24"/>
          <w:shd w:val="clear" w:color="auto" w:fill="FFFFFF"/>
          <w:lang w:val="es-ES"/>
        </w:rPr>
        <w:t>las señaladas en el artículo 413 del Código Territorial.</w:t>
      </w:r>
    </w:p>
    <w:p w14:paraId="47DD0F75" w14:textId="77777777" w:rsidR="00FB5B6E" w:rsidRPr="00FB5B6E" w:rsidRDefault="00FB5B6E" w:rsidP="000427E6">
      <w:pPr>
        <w:spacing w:after="0" w:line="240" w:lineRule="auto"/>
        <w:ind w:left="284"/>
        <w:jc w:val="both"/>
        <w:rPr>
          <w:rFonts w:ascii="Arial" w:hAnsi="Arial" w:cs="Arial"/>
          <w:bCs/>
          <w:color w:val="222222"/>
          <w:sz w:val="24"/>
          <w:szCs w:val="24"/>
          <w:shd w:val="clear" w:color="auto" w:fill="FFFFFF"/>
          <w:lang w:val="es-ES"/>
        </w:rPr>
      </w:pPr>
    </w:p>
    <w:p w14:paraId="06A6CBAE" w14:textId="77777777" w:rsidR="00FB5B6E" w:rsidRPr="00FB5B6E" w:rsidRDefault="00FB5B6E" w:rsidP="000427E6">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bCs/>
          <w:color w:val="222222"/>
          <w:sz w:val="24"/>
          <w:szCs w:val="24"/>
          <w:shd w:val="clear" w:color="auto" w:fill="FFFFFF"/>
          <w:lang w:val="es-ES"/>
        </w:rPr>
        <w:t>El supuesto de cómo y quién determinará estos incentivos económicos es necesario que se incluya como parte de la propuesta para no dejar vacíos legales. En ese mismo tenor es necesario que se establezca quien será la autoridad a nivel Estatal y en su caso municipal que se encargue de determinar la viabilidad de las ecotecn</w:t>
      </w:r>
      <w:r w:rsidR="000427E6">
        <w:rPr>
          <w:rFonts w:ascii="Arial" w:hAnsi="Arial" w:cs="Arial"/>
          <w:bCs/>
          <w:color w:val="222222"/>
          <w:sz w:val="24"/>
          <w:szCs w:val="24"/>
          <w:shd w:val="clear" w:color="auto" w:fill="FFFFFF"/>
          <w:lang w:val="es-ES"/>
        </w:rPr>
        <w:t xml:space="preserve">ologías empleadas para reducir </w:t>
      </w:r>
      <w:r w:rsidRPr="00FB5B6E">
        <w:rPr>
          <w:rFonts w:ascii="Arial" w:hAnsi="Arial" w:cs="Arial"/>
          <w:bCs/>
          <w:color w:val="222222"/>
          <w:sz w:val="24"/>
          <w:szCs w:val="24"/>
          <w:shd w:val="clear" w:color="auto" w:fill="FFFFFF"/>
          <w:lang w:val="es-ES"/>
        </w:rPr>
        <w:t>de la contaminación en agua, suelo y aire.</w:t>
      </w:r>
    </w:p>
    <w:p w14:paraId="47E09353" w14:textId="77777777" w:rsidR="00FB5B6E" w:rsidRPr="00FB5B6E" w:rsidRDefault="00FB5B6E" w:rsidP="000427E6">
      <w:pPr>
        <w:spacing w:after="0" w:line="240" w:lineRule="auto"/>
        <w:ind w:left="284"/>
        <w:jc w:val="both"/>
        <w:rPr>
          <w:rFonts w:ascii="Arial" w:hAnsi="Arial" w:cs="Arial"/>
          <w:bCs/>
          <w:color w:val="222222"/>
          <w:sz w:val="24"/>
          <w:szCs w:val="24"/>
          <w:shd w:val="clear" w:color="auto" w:fill="FFFFFF"/>
          <w:lang w:val="es-ES"/>
        </w:rPr>
      </w:pPr>
    </w:p>
    <w:p w14:paraId="0D80AB13"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Se considera que esta propuesta no sólo va acorde al principio de habitabilidad señalado en el artículo 3 fracción IV del Código Territorial sino también con el principio de sustentabilidad, mismo que se señala en la fracción VII del mencionado artículo.</w:t>
      </w:r>
    </w:p>
    <w:p w14:paraId="1C2FBC2A"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6E525CF0"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Se sugiere que esta propuesta se incluya como políticas y acciones tendientes a mejorar la calidad de vida de la población, esto en el artículo 5 del Código Territorial. Asimismo, se considera importante se señale en el programa estatal para que pueda ser considerado en los programas municipales.</w:t>
      </w:r>
    </w:p>
    <w:p w14:paraId="68C4608A"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50B889FD"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5292926A"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17 bis 1:</w:t>
      </w:r>
    </w:p>
    <w:p w14:paraId="5C07CEBD"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32930785" w14:textId="77777777" w:rsidR="00FB5B6E" w:rsidRPr="00FB5B6E" w:rsidRDefault="00FB5B6E" w:rsidP="000427E6">
      <w:pPr>
        <w:pStyle w:val="Prrafodelista"/>
        <w:numPr>
          <w:ilvl w:val="0"/>
          <w:numId w:val="19"/>
        </w:numPr>
        <w:spacing w:after="0" w:line="240" w:lineRule="auto"/>
        <w:ind w:left="284" w:firstLine="0"/>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De acuerdo al razonamiento expuesto en el primer punto, se propone que únicamente se hable de incentivos económicos y no de estímulos fiscales.</w:t>
      </w:r>
    </w:p>
    <w:p w14:paraId="4D945182" w14:textId="77777777" w:rsidR="00FB5B6E" w:rsidRPr="00FB5B6E" w:rsidRDefault="00FB5B6E" w:rsidP="000427E6">
      <w:pPr>
        <w:pStyle w:val="Prrafodelista"/>
        <w:spacing w:after="0" w:line="240" w:lineRule="auto"/>
        <w:ind w:left="284"/>
        <w:jc w:val="both"/>
        <w:rPr>
          <w:rFonts w:ascii="Arial" w:eastAsia="Times New Roman" w:hAnsi="Arial" w:cs="Arial"/>
          <w:bCs/>
          <w:sz w:val="24"/>
          <w:szCs w:val="24"/>
          <w:lang w:val="es-ES" w:eastAsia="es-ES"/>
        </w:rPr>
      </w:pPr>
    </w:p>
    <w:p w14:paraId="4E07BA0C" w14:textId="77777777" w:rsidR="00FB5B6E" w:rsidRPr="00FB5B6E" w:rsidRDefault="00FB5B6E" w:rsidP="000427E6">
      <w:pPr>
        <w:pStyle w:val="Prrafodelista"/>
        <w:numPr>
          <w:ilvl w:val="0"/>
          <w:numId w:val="19"/>
        </w:numPr>
        <w:spacing w:after="0" w:line="240" w:lineRule="auto"/>
        <w:ind w:left="284" w:firstLine="0"/>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 xml:space="preserve">Es necesario se analice cómo y en qué cantidades se planeará anualmente en el presupuesto de egresos esos incentivos económicos pues al momento de la planeación no se tendrá la certeza de la inversión que realizaran los desarrolladores en implementación de ecotecnología en los 46 municipios. </w:t>
      </w:r>
    </w:p>
    <w:p w14:paraId="197945B0"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5C7336EB" w14:textId="5AA7CA8C" w:rsidR="00FB5B6E" w:rsidRPr="00FB5B6E" w:rsidRDefault="00FB5B6E" w:rsidP="000427E6">
      <w:pPr>
        <w:pStyle w:val="Prrafodelista"/>
        <w:numPr>
          <w:ilvl w:val="0"/>
          <w:numId w:val="19"/>
        </w:numPr>
        <w:spacing w:after="0" w:line="240" w:lineRule="auto"/>
        <w:ind w:left="284" w:firstLine="0"/>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 xml:space="preserve">Se sugiere </w:t>
      </w:r>
      <w:r w:rsidR="002B376D">
        <w:rPr>
          <w:rFonts w:ascii="Arial" w:eastAsia="Times New Roman" w:hAnsi="Arial" w:cs="Arial"/>
          <w:bCs/>
          <w:sz w:val="24"/>
          <w:szCs w:val="24"/>
          <w:lang w:val="es-ES" w:eastAsia="es-ES"/>
        </w:rPr>
        <w:t>revisar la inclusión de</w:t>
      </w:r>
      <w:r w:rsidRPr="00FB5B6E">
        <w:rPr>
          <w:rFonts w:ascii="Arial" w:eastAsia="Times New Roman" w:hAnsi="Arial" w:cs="Arial"/>
          <w:bCs/>
          <w:sz w:val="24"/>
          <w:szCs w:val="24"/>
          <w:lang w:val="es-ES" w:eastAsia="es-ES"/>
        </w:rPr>
        <w:t xml:space="preserve"> la implementación de ecotecnologías como atribución de la Secretaría en materia de ordenamiento y administración sustentable del territorio que se señala en el artículo 17, esto en su fracción IIl.</w:t>
      </w:r>
    </w:p>
    <w:p w14:paraId="4B0EC83C" w14:textId="77777777" w:rsidR="00FB5B6E" w:rsidRPr="00FB5B6E" w:rsidRDefault="00FB5B6E" w:rsidP="000427E6">
      <w:pPr>
        <w:pStyle w:val="Prrafodelista"/>
        <w:spacing w:after="0" w:line="240" w:lineRule="auto"/>
        <w:ind w:left="284"/>
        <w:jc w:val="both"/>
        <w:rPr>
          <w:rFonts w:ascii="Arial" w:eastAsia="Times New Roman" w:hAnsi="Arial" w:cs="Arial"/>
          <w:bCs/>
          <w:sz w:val="24"/>
          <w:szCs w:val="24"/>
          <w:lang w:val="es-ES" w:eastAsia="es-ES"/>
        </w:rPr>
      </w:pPr>
    </w:p>
    <w:p w14:paraId="11249119" w14:textId="72125172" w:rsidR="00FB5B6E" w:rsidRDefault="00FB5B6E" w:rsidP="000427E6">
      <w:pPr>
        <w:pStyle w:val="Prrafodelista"/>
        <w:numPr>
          <w:ilvl w:val="0"/>
          <w:numId w:val="19"/>
        </w:numPr>
        <w:spacing w:after="0" w:line="240" w:lineRule="auto"/>
        <w:ind w:left="284" w:firstLine="0"/>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El artículo 17 bis 1 en su fracción XII señala que la Secretaría en materia de vivienda funge como agente técnico de los fondos crediticios y financieros destinados a la ejecución de obras y servicios en materia de infraestructura pública y equipamiento urbano, para apoyar la vivienda. Ante ellos, se propone analizar si la Secretaría también será agente técnico del Fondo Sustentable, para lo cual se tendrá que modificar esta fracción.</w:t>
      </w:r>
    </w:p>
    <w:p w14:paraId="6F425175" w14:textId="77777777" w:rsidR="002B376D" w:rsidRPr="002B376D" w:rsidRDefault="002B376D" w:rsidP="002B376D">
      <w:pPr>
        <w:pStyle w:val="Prrafodelista"/>
        <w:rPr>
          <w:rFonts w:ascii="Arial" w:eastAsia="Times New Roman" w:hAnsi="Arial" w:cs="Arial"/>
          <w:bCs/>
          <w:sz w:val="24"/>
          <w:szCs w:val="24"/>
          <w:lang w:val="es-ES" w:eastAsia="es-ES"/>
        </w:rPr>
      </w:pPr>
    </w:p>
    <w:p w14:paraId="3CC6F796" w14:textId="77777777" w:rsidR="002B376D" w:rsidRPr="002B376D" w:rsidRDefault="002B376D" w:rsidP="002B376D">
      <w:pPr>
        <w:pStyle w:val="Prrafodelista"/>
        <w:numPr>
          <w:ilvl w:val="0"/>
          <w:numId w:val="19"/>
        </w:numPr>
        <w:spacing w:after="0" w:line="240" w:lineRule="auto"/>
        <w:ind w:left="284" w:firstLine="0"/>
        <w:jc w:val="both"/>
        <w:rPr>
          <w:rFonts w:ascii="Arial" w:eastAsia="Times New Roman" w:hAnsi="Arial" w:cs="Arial"/>
          <w:bCs/>
          <w:sz w:val="24"/>
          <w:szCs w:val="24"/>
          <w:lang w:val="es-ES" w:eastAsia="es-ES"/>
        </w:rPr>
      </w:pPr>
      <w:r w:rsidRPr="002B376D">
        <w:rPr>
          <w:rFonts w:ascii="Arial" w:eastAsia="Times New Roman" w:hAnsi="Arial" w:cs="Arial"/>
          <w:bCs/>
          <w:sz w:val="24"/>
          <w:szCs w:val="24"/>
          <w:lang w:val="es-ES" w:eastAsia="es-ES"/>
        </w:rPr>
        <w:t>Además de lo anterior se sugiere revisar y verificar que las obligaciones que se pretenden sean cumplidas por la Secretaría de Medio Ambiente y Ordenamiento Territorial se estén trasladando a la Secretaría en Materia de Vivienda conforme la propuesta realizada al artículo 17 bis 1 y no al 17 bis como debiera corresponder en caso de querer mantener la obligación en la primera de las citadas.</w:t>
      </w:r>
    </w:p>
    <w:p w14:paraId="43CB7488" w14:textId="77777777" w:rsidR="002B376D" w:rsidRPr="0070440A" w:rsidRDefault="002B376D" w:rsidP="0070440A">
      <w:pPr>
        <w:spacing w:after="0" w:line="240" w:lineRule="auto"/>
        <w:jc w:val="both"/>
        <w:rPr>
          <w:rFonts w:ascii="Arial" w:eastAsia="Times New Roman" w:hAnsi="Arial" w:cs="Arial"/>
          <w:bCs/>
          <w:sz w:val="24"/>
          <w:szCs w:val="24"/>
          <w:lang w:val="es-ES" w:eastAsia="es-ES"/>
        </w:rPr>
      </w:pPr>
    </w:p>
    <w:p w14:paraId="42DF23C1"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056B7B62"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07691108"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 xml:space="preserve"> </w:t>
      </w:r>
      <w:r w:rsidRPr="00FB5B6E">
        <w:rPr>
          <w:rFonts w:ascii="Arial" w:eastAsia="Times New Roman" w:hAnsi="Arial" w:cs="Arial"/>
          <w:b/>
          <w:bCs/>
          <w:sz w:val="24"/>
          <w:szCs w:val="24"/>
          <w:lang w:val="es-ES" w:eastAsia="es-ES"/>
        </w:rPr>
        <w:t>Artículo 19 fracción VI:</w:t>
      </w:r>
    </w:p>
    <w:p w14:paraId="64BF1CBF"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12BEB81C" w14:textId="36956BCA"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 xml:space="preserve">Como propuesta de redacción a la fracción VI, se sugiere modificar para incluir a </w:t>
      </w:r>
      <w:r w:rsidRPr="00FB5B6E">
        <w:rPr>
          <w:rFonts w:ascii="Arial" w:eastAsia="Times New Roman" w:hAnsi="Arial" w:cs="Arial"/>
          <w:b/>
          <w:bCs/>
          <w:i/>
          <w:sz w:val="24"/>
          <w:szCs w:val="24"/>
          <w:lang w:val="es-ES" w:eastAsia="es-ES"/>
        </w:rPr>
        <w:t>“las obras sustentables complementarias”</w:t>
      </w:r>
      <w:r w:rsidRPr="00FB5B6E">
        <w:rPr>
          <w:rFonts w:ascii="Arial" w:eastAsia="Times New Roman" w:hAnsi="Arial" w:cs="Arial"/>
          <w:bCs/>
          <w:sz w:val="24"/>
          <w:szCs w:val="24"/>
          <w:lang w:val="es-ES" w:eastAsia="es-ES"/>
        </w:rPr>
        <w:t xml:space="preserve"> posterior a la palabra desarrollo en condominio, de lo contrario se entendería que la implementación de ecotecnologías tenga como finalidad disminuir considerablemente </w:t>
      </w:r>
      <w:r w:rsidR="0070440A">
        <w:rPr>
          <w:rFonts w:ascii="Arial" w:eastAsia="Times New Roman" w:hAnsi="Arial" w:cs="Arial"/>
          <w:bCs/>
          <w:sz w:val="24"/>
          <w:szCs w:val="24"/>
          <w:lang w:val="es-ES" w:eastAsia="es-ES"/>
        </w:rPr>
        <w:t xml:space="preserve">tanto a </w:t>
      </w:r>
      <w:r w:rsidRPr="00FB5B6E">
        <w:rPr>
          <w:rFonts w:ascii="Arial" w:eastAsia="Times New Roman" w:hAnsi="Arial" w:cs="Arial"/>
          <w:bCs/>
          <w:sz w:val="24"/>
          <w:szCs w:val="24"/>
          <w:lang w:val="es-ES" w:eastAsia="es-ES"/>
        </w:rPr>
        <w:t xml:space="preserve">la contaminación del agua, </w:t>
      </w:r>
      <w:r w:rsidR="0070440A">
        <w:rPr>
          <w:rFonts w:ascii="Arial" w:eastAsia="Times New Roman" w:hAnsi="Arial" w:cs="Arial"/>
          <w:bCs/>
          <w:sz w:val="24"/>
          <w:szCs w:val="24"/>
          <w:lang w:val="es-ES" w:eastAsia="es-ES"/>
        </w:rPr>
        <w:t>como a las</w:t>
      </w:r>
      <w:r w:rsidRPr="00FB5B6E">
        <w:rPr>
          <w:rFonts w:ascii="Arial" w:eastAsia="Times New Roman" w:hAnsi="Arial" w:cs="Arial"/>
          <w:bCs/>
          <w:sz w:val="24"/>
          <w:szCs w:val="24"/>
          <w:lang w:val="es-ES" w:eastAsia="es-ES"/>
        </w:rPr>
        <w:t xml:space="preserve"> obras sustentables complementarias</w:t>
      </w:r>
      <w:r w:rsidR="0070440A">
        <w:rPr>
          <w:rFonts w:ascii="Arial" w:eastAsia="Times New Roman" w:hAnsi="Arial" w:cs="Arial"/>
          <w:bCs/>
          <w:sz w:val="24"/>
          <w:szCs w:val="24"/>
          <w:lang w:val="es-ES" w:eastAsia="es-ES"/>
        </w:rPr>
        <w:t>. L</w:t>
      </w:r>
      <w:r w:rsidRPr="00FB5B6E">
        <w:rPr>
          <w:rFonts w:ascii="Arial" w:eastAsia="Times New Roman" w:hAnsi="Arial" w:cs="Arial"/>
          <w:bCs/>
          <w:sz w:val="24"/>
          <w:szCs w:val="24"/>
          <w:lang w:val="es-ES" w:eastAsia="es-ES"/>
        </w:rPr>
        <w:t xml:space="preserve">o cual no </w:t>
      </w:r>
      <w:r w:rsidR="0070440A">
        <w:rPr>
          <w:rFonts w:ascii="Arial" w:eastAsia="Times New Roman" w:hAnsi="Arial" w:cs="Arial"/>
          <w:bCs/>
          <w:sz w:val="24"/>
          <w:szCs w:val="24"/>
          <w:lang w:val="es-ES" w:eastAsia="es-ES"/>
        </w:rPr>
        <w:t xml:space="preserve">se considera no </w:t>
      </w:r>
      <w:r w:rsidRPr="00FB5B6E">
        <w:rPr>
          <w:rFonts w:ascii="Arial" w:eastAsia="Times New Roman" w:hAnsi="Arial" w:cs="Arial"/>
          <w:bCs/>
          <w:sz w:val="24"/>
          <w:szCs w:val="24"/>
          <w:lang w:val="es-ES" w:eastAsia="es-ES"/>
        </w:rPr>
        <w:t>es la finalidad</w:t>
      </w:r>
      <w:r w:rsidR="0070440A">
        <w:rPr>
          <w:rFonts w:ascii="Arial" w:eastAsia="Times New Roman" w:hAnsi="Arial" w:cs="Arial"/>
          <w:bCs/>
          <w:sz w:val="24"/>
          <w:szCs w:val="24"/>
          <w:lang w:val="es-ES" w:eastAsia="es-ES"/>
        </w:rPr>
        <w:t xml:space="preserve"> propuesta por los iniciantes</w:t>
      </w:r>
      <w:r w:rsidRPr="00FB5B6E">
        <w:rPr>
          <w:rFonts w:ascii="Arial" w:eastAsia="Times New Roman" w:hAnsi="Arial" w:cs="Arial"/>
          <w:bCs/>
          <w:sz w:val="24"/>
          <w:szCs w:val="24"/>
          <w:lang w:val="es-ES" w:eastAsia="es-ES"/>
        </w:rPr>
        <w:t>.</w:t>
      </w:r>
    </w:p>
    <w:p w14:paraId="39A9D327"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431655DC" w14:textId="77777777" w:rsidR="00FB5B6E" w:rsidRPr="00FB5B6E" w:rsidRDefault="00FF3894" w:rsidP="000427E6">
      <w:pPr>
        <w:spacing w:after="0" w:line="240" w:lineRule="auto"/>
        <w:ind w:left="284"/>
        <w:jc w:val="both"/>
        <w:rPr>
          <w:rFonts w:ascii="Arial" w:eastAsia="Times New Roman" w:hAnsi="Arial" w:cs="Arial"/>
          <w:bCs/>
          <w:sz w:val="24"/>
          <w:szCs w:val="24"/>
          <w:lang w:val="es-ES" w:eastAsia="es-ES"/>
        </w:rPr>
      </w:pPr>
      <w:r>
        <w:rPr>
          <w:rFonts w:ascii="Arial" w:eastAsia="Times New Roman" w:hAnsi="Arial" w:cs="Arial"/>
          <w:bCs/>
          <w:sz w:val="24"/>
          <w:szCs w:val="24"/>
          <w:lang w:val="es-ES" w:eastAsia="es-ES"/>
        </w:rPr>
        <w:t>Se sugiere</w:t>
      </w:r>
      <w:r w:rsidR="00FB5B6E" w:rsidRPr="00FB5B6E">
        <w:rPr>
          <w:rFonts w:ascii="Arial" w:eastAsia="Times New Roman" w:hAnsi="Arial" w:cs="Arial"/>
          <w:bCs/>
          <w:sz w:val="24"/>
          <w:szCs w:val="24"/>
          <w:lang w:val="es-ES" w:eastAsia="es-ES"/>
        </w:rPr>
        <w:t xml:space="preserve"> </w:t>
      </w:r>
      <w:r>
        <w:rPr>
          <w:rFonts w:ascii="Arial" w:eastAsia="Times New Roman" w:hAnsi="Arial" w:cs="Arial"/>
          <w:bCs/>
          <w:sz w:val="24"/>
          <w:szCs w:val="24"/>
          <w:lang w:val="es-ES" w:eastAsia="es-ES"/>
        </w:rPr>
        <w:t xml:space="preserve">modificar </w:t>
      </w:r>
      <w:r w:rsidR="00FB5B6E" w:rsidRPr="00FB5B6E">
        <w:rPr>
          <w:rFonts w:ascii="Arial" w:eastAsia="Times New Roman" w:hAnsi="Arial" w:cs="Arial"/>
          <w:bCs/>
          <w:sz w:val="24"/>
          <w:szCs w:val="24"/>
          <w:lang w:val="es-ES" w:eastAsia="es-ES"/>
        </w:rPr>
        <w:t>la fracción XVII bis 1 de este artículo 19 para que la coordinación con los municipios y organismos operadores en el diseño e implementación de políticas públicas, también sea para la implementación de ecotecnologías en la infraestructura en la realización de cualquier fraccionamiento o desarrollo en condominio, y la facultad no quede sólo en la promoción de esta nueva medida sino también en la operatividad.</w:t>
      </w:r>
    </w:p>
    <w:p w14:paraId="4AE8B8D4"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2AA6D22B" w14:textId="3CE75F4D"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5CD98AF8"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20B533A6"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33 fracción XXX bis 8 y Transitorios quinto y sexto:</w:t>
      </w:r>
    </w:p>
    <w:p w14:paraId="628B1BD4"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0DB77A85" w14:textId="133FDBA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En esta fracción se da como una nueva atribución para los Ayuntamientos el participar con recursos para el Fondo Sustentable, sin embargo, como se mencionó en la observación anterior, la propuesta para el artículo 413 refiere que los Ayuntamientos deben establecer estímulos fiscales e incentivos económicos, entonces estamos ante dos acciones distintas, por un lado los Ayuntamientos deben participar en el Fondo Sustentable y por el otro deben establecer estímulos fiscales e incentivos económicos, sugiriendo que se defina cuál de las dos harán pues ambas representan una carga económica.</w:t>
      </w:r>
    </w:p>
    <w:p w14:paraId="52E40660"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10D56459"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Se considera debe normarse más acerca del Fondo Sustentable, como con qué recursos se integrará, en qué consistirá, quién lo administrará, cómo funcionará, quién será el responsable de dar el recurso obtenido en dicho fondo y los desarrolladores cómo gestionarán dicho recurso.</w:t>
      </w:r>
    </w:p>
    <w:p w14:paraId="65776B25"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315648DA"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413:</w:t>
      </w:r>
    </w:p>
    <w:p w14:paraId="5635A7F0"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63788CBC"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Actualmente este artículo prevé que “atendiendo a las características de los fraccionamiento y desarrollo en condómino” se incluyan “algunos” de los elementos que ahí se señalan; en esta nueva propuesta ya se elimina el que se atienda a las características, así como que se incluyan sólo algunos, por lo que se sugiere que se analice la conveniencia de seguir dejando estas previsiones pues de lo contrario se pudiera entender que se va a implementar todo y se desconoce tal situación, pues no se está modificando la fracción V, que termina con una “o”, dando a entender que puede ser cualquiera de los que se señalan en las distintas fracciones que componen este artículo.</w:t>
      </w:r>
    </w:p>
    <w:p w14:paraId="22BBED61"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1E8E56FD"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En el último párrafo de este artículo se señala que será el Ejecutivo del Estado y los Ayuntamientos quienes establezcan estímulos fiscales e incentivos económicos para promover fraccionamientos y desarrollos en condominio sustentables, lo que genera confusión pues por un lado se habla de que los ayuntamientos solamente aportarán recursos al Fondo Sustentable, el cual, aunque no lo dice, pero por interpretación, será un fondo estatal, entonces quien establecerá esos estímulos e incentivos será el Estado, de acuerdo a la propuesta de los artículos 16 y 413 y los Ayuntamientos sólo aportarán recursos al multicitado fondo. Ante ello, se sugiere que se defina si será el Estado y los Ayuntamientos o ambos en coordinación, quienes otorguen esos estímulos fiscales e incentivos económicos.</w:t>
      </w:r>
    </w:p>
    <w:p w14:paraId="55ABFCF4"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4213FCB3"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413 bis:</w:t>
      </w:r>
    </w:p>
    <w:p w14:paraId="13D233A0"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02133761"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En este artículo se prevé que el Fondo Sustentable capta y canaliza recursos económicos, y de acuerdo a lo previsto por los artículos 17 bis 1 y 33 fracción XXX bis 8 de esta propuesta, se entiende que los recursos serán estatales y municipales, sin embargo, en este artículo 33 bis se habla de recursos financieros públicos y privados, por lo que resulta ambiguo y poco claro, pues en ningún momento se prevén financiamientos ni públicos ni privados, en su caso, se sugiere se concretice esta situación para dar mayor claridad a la norma. E insistiendo a lo mencionado en otros puntos, cómo se captarán recursos, tratándose de estímulos fiscales.</w:t>
      </w:r>
    </w:p>
    <w:p w14:paraId="364024D5"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55D1D9BE"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
          <w:bCs/>
          <w:sz w:val="24"/>
          <w:szCs w:val="24"/>
          <w:lang w:val="es-ES" w:eastAsia="es-ES"/>
        </w:rPr>
        <w:t>Artículo 413 bis 1:</w:t>
      </w:r>
    </w:p>
    <w:p w14:paraId="6E9B411C"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551DCF60" w14:textId="77777777" w:rsidR="00FB5B6E" w:rsidRPr="00FB5B6E" w:rsidRDefault="00FF3894" w:rsidP="000427E6">
      <w:pPr>
        <w:spacing w:after="0" w:line="240" w:lineRule="auto"/>
        <w:ind w:left="284"/>
        <w:jc w:val="both"/>
        <w:rPr>
          <w:rFonts w:ascii="Arial" w:eastAsia="Times New Roman" w:hAnsi="Arial" w:cs="Arial"/>
          <w:bCs/>
          <w:sz w:val="24"/>
          <w:szCs w:val="24"/>
          <w:lang w:val="es-ES" w:eastAsia="es-ES"/>
        </w:rPr>
      </w:pPr>
      <w:r>
        <w:rPr>
          <w:rFonts w:ascii="Arial" w:eastAsia="Times New Roman" w:hAnsi="Arial" w:cs="Arial"/>
          <w:bCs/>
          <w:sz w:val="24"/>
          <w:szCs w:val="24"/>
          <w:lang w:val="es-ES" w:eastAsia="es-ES"/>
        </w:rPr>
        <w:t>Se considera analizar qué</w:t>
      </w:r>
      <w:r w:rsidR="00FB5B6E" w:rsidRPr="00FB5B6E">
        <w:rPr>
          <w:rFonts w:ascii="Arial" w:eastAsia="Times New Roman" w:hAnsi="Arial" w:cs="Arial"/>
          <w:bCs/>
          <w:sz w:val="24"/>
          <w:szCs w:val="24"/>
          <w:lang w:val="es-ES" w:eastAsia="es-ES"/>
        </w:rPr>
        <w:t xml:space="preserve"> autoridad tendrá a cargo la atribución de determinar y evaluación el costo de la inversión total realizada por el desarrollador. En este mismo tenor es conveniente justificar porque se otorgará un beneficio por el 50 por ciento de la inversión.</w:t>
      </w:r>
    </w:p>
    <w:p w14:paraId="73A9679E"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44F91F1F"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Es importante considerar la procedencia de subvencionar el cincuenta por ciento de la inversión total que se destine a la implementación de ecotecnologías, pues éstas pudieran llegar a tener un alto costo por el tipo de fraccionamiento o desarrollo en condominio, debiendo considerarse que este apoyo proviene de recursos públicos.</w:t>
      </w:r>
    </w:p>
    <w:p w14:paraId="242BB285"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3B6C4C04"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413 bis 2:</w:t>
      </w:r>
    </w:p>
    <w:p w14:paraId="44AD1C08"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40192BEF"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r w:rsidRPr="00FB5B6E">
        <w:rPr>
          <w:rFonts w:ascii="Arial" w:eastAsia="Times New Roman" w:hAnsi="Arial" w:cs="Arial"/>
          <w:bCs/>
          <w:sz w:val="24"/>
          <w:szCs w:val="24"/>
          <w:lang w:val="es-ES" w:eastAsia="es-ES"/>
        </w:rPr>
        <w:t>Es de considerar dejar con mayor claridad a que se refiere al citar “</w:t>
      </w:r>
      <w:r w:rsidRPr="00FB5B6E">
        <w:rPr>
          <w:rFonts w:ascii="Arial" w:eastAsia="Times New Roman" w:hAnsi="Arial" w:cs="Arial"/>
          <w:bCs/>
          <w:i/>
          <w:sz w:val="24"/>
          <w:szCs w:val="24"/>
          <w:lang w:val="es-ES" w:eastAsia="es-ES"/>
        </w:rPr>
        <w:t>de conformidad a la capacidad financiera de cada municipio”</w:t>
      </w:r>
      <w:r w:rsidRPr="00FB5B6E">
        <w:rPr>
          <w:rFonts w:ascii="Arial" w:eastAsia="Times New Roman" w:hAnsi="Arial" w:cs="Arial"/>
          <w:bCs/>
          <w:sz w:val="24"/>
          <w:szCs w:val="24"/>
          <w:lang w:val="es-ES" w:eastAsia="es-ES"/>
        </w:rPr>
        <w:t xml:space="preserve"> para aportar recursos presupuestales al Fondo Sustentable,  esto para que no se preste a la opacidad en la aportación de recursos, además de considerar que el presupuesto de egresos está planeado para dar cumplimiento al programa de gobierno municipal incluso las economías que se pudieran dar durante el ejercicio fiscal se reorientan para atender acciones prioritarias de dicho programa.</w:t>
      </w:r>
    </w:p>
    <w:p w14:paraId="20B73F2D" w14:textId="77777777" w:rsidR="00FB5B6E" w:rsidRPr="00FB5B6E" w:rsidRDefault="00FB5B6E" w:rsidP="000427E6">
      <w:pPr>
        <w:spacing w:after="0" w:line="240" w:lineRule="auto"/>
        <w:ind w:left="284"/>
        <w:jc w:val="both"/>
        <w:rPr>
          <w:rFonts w:ascii="Arial" w:eastAsia="Times New Roman" w:hAnsi="Arial" w:cs="Arial"/>
          <w:bCs/>
          <w:sz w:val="24"/>
          <w:szCs w:val="24"/>
          <w:lang w:val="es-ES" w:eastAsia="es-ES"/>
        </w:rPr>
      </w:pPr>
    </w:p>
    <w:p w14:paraId="30FF6289"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413 bis 3:</w:t>
      </w:r>
    </w:p>
    <w:p w14:paraId="5073FCA8"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0CB09F89" w14:textId="369CB47A"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 xml:space="preserve">Se considera que los incentivos económicos y los estímulos fiscales se refieren a apoyar en gastos por la realización de fraccionamientos o desarrollos en condominio, esto de acurdo a la propuesta del artículo 413 bis 1, por lo que la simplificación administrativa y desregulación de trámites no es parte de éstos incentivos y estímulos. </w:t>
      </w:r>
    </w:p>
    <w:p w14:paraId="6EE510D3"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64C3687C"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En el segundo párrafo se sugiere se diga qué tipo de estímulos se deberán crear para promover la participación de los colonos, si la idea es que también se le apoyará con recursos, no se considera viable pues esta propuesta y el Fondo Sustentable únicamente va encaminada a apoyar a los desarrolladores por la implementación de ecotecnologías no en sí a los colonos.</w:t>
      </w:r>
    </w:p>
    <w:p w14:paraId="378C4460"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1B27DCDC"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6350B06C"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Transitorio tercero:</w:t>
      </w:r>
    </w:p>
    <w:p w14:paraId="298D0A89"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p>
    <w:p w14:paraId="22D9E172" w14:textId="77777777" w:rsidR="00FB5B6E" w:rsidRPr="00FB5B6E" w:rsidRDefault="00FB5B6E" w:rsidP="000427E6">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Cs/>
          <w:sz w:val="24"/>
          <w:szCs w:val="24"/>
          <w:lang w:val="es-ES" w:eastAsia="es-ES"/>
        </w:rPr>
        <w:t>No se establece cómo se integrará y funcionará el Comité Técnico del Fondo Sustentable además de las atribuciones que tendrá.</w:t>
      </w:r>
    </w:p>
    <w:p w14:paraId="1BAA8452" w14:textId="77777777" w:rsidR="00FB5B6E" w:rsidRPr="00FB5B6E" w:rsidRDefault="00FB5B6E" w:rsidP="00C40590">
      <w:pPr>
        <w:spacing w:after="0" w:line="240" w:lineRule="auto"/>
        <w:ind w:firstLine="350"/>
        <w:jc w:val="both"/>
        <w:rPr>
          <w:rFonts w:ascii="Arial" w:eastAsia="Times New Roman" w:hAnsi="Arial" w:cs="Arial"/>
          <w:bCs/>
          <w:sz w:val="24"/>
          <w:szCs w:val="24"/>
          <w:lang w:val="es-ES" w:eastAsia="es-ES"/>
        </w:rPr>
      </w:pPr>
    </w:p>
    <w:p w14:paraId="77A2F036" w14:textId="77777777" w:rsidR="00FB5B6E" w:rsidRDefault="00FB5B6E">
      <w:pPr>
        <w:spacing w:after="160" w:line="259" w:lineRule="auto"/>
        <w:rPr>
          <w:rFonts w:ascii="Calibri" w:eastAsia="Times New Roman" w:hAnsi="Calibri" w:cs="Calibri"/>
          <w:b/>
          <w:color w:val="222222"/>
          <w:sz w:val="24"/>
          <w:szCs w:val="24"/>
          <w:lang w:eastAsia="es-MX"/>
        </w:rPr>
      </w:pPr>
      <w:r>
        <w:rPr>
          <w:rFonts w:ascii="Calibri" w:eastAsia="Times New Roman" w:hAnsi="Calibri" w:cs="Calibri"/>
          <w:b/>
          <w:color w:val="222222"/>
          <w:sz w:val="24"/>
          <w:szCs w:val="24"/>
          <w:lang w:eastAsia="es-MX"/>
        </w:rPr>
        <w:br w:type="page"/>
      </w:r>
    </w:p>
    <w:p w14:paraId="40E65130" w14:textId="77777777" w:rsidR="00FB5B6E" w:rsidRPr="00FB5B6E" w:rsidRDefault="00FB5B6E" w:rsidP="001D6B25">
      <w:pPr>
        <w:pStyle w:val="Subttulo"/>
        <w:numPr>
          <w:ilvl w:val="0"/>
          <w:numId w:val="21"/>
        </w:numPr>
        <w:ind w:left="284" w:hanging="284"/>
        <w:jc w:val="both"/>
        <w:rPr>
          <w:rFonts w:ascii="Arial" w:hAnsi="Arial" w:cs="Arial"/>
          <w:b/>
          <w:color w:val="0D0D0D" w:themeColor="text1" w:themeTint="F2"/>
          <w:sz w:val="24"/>
          <w:szCs w:val="24"/>
        </w:rPr>
      </w:pPr>
      <w:r w:rsidRPr="00FB5B6E">
        <w:rPr>
          <w:rFonts w:ascii="Arial" w:hAnsi="Arial" w:cs="Arial"/>
          <w:b/>
          <w:color w:val="0D0D0D" w:themeColor="text1" w:themeTint="F2"/>
          <w:spacing w:val="-4"/>
          <w:sz w:val="24"/>
          <w:szCs w:val="24"/>
        </w:rPr>
        <w:t xml:space="preserve">OBSERVACIONES Y APORTACIONES TÉCNICO JURÍDICAS A LA INICIATIVA POR LA QUE </w:t>
      </w:r>
      <w:r w:rsidRPr="00FB5B6E">
        <w:rPr>
          <w:rFonts w:ascii="Arial" w:hAnsi="Arial" w:cs="Arial"/>
          <w:b/>
          <w:color w:val="0D0D0D" w:themeColor="text1" w:themeTint="F2"/>
          <w:sz w:val="24"/>
          <w:szCs w:val="24"/>
        </w:rPr>
        <w:t>SE REFORMAN Y ADICIONAN DIVERSOS ARTÍCULOS DEL CÓDIGO TERRITORIAL PARA EL ESTADO Y LOS MUNICIPIOS DE GUANAJUATO, FORMULADA POR QUIENES INTEGRAN EL GRUPO PARLAMENTARIO DEL PARTIDO ACCIÓN NACIONAL EN MATERIA DE CONSOLIDACIÓN DEL ÁREA VERDE:</w:t>
      </w:r>
    </w:p>
    <w:p w14:paraId="5EC564CB" w14:textId="77777777" w:rsidR="00FB5B6E" w:rsidRPr="00FB5B6E" w:rsidRDefault="00FB5B6E" w:rsidP="001D6B25">
      <w:pPr>
        <w:spacing w:after="0" w:line="240" w:lineRule="auto"/>
        <w:jc w:val="both"/>
        <w:rPr>
          <w:rFonts w:ascii="Arial" w:eastAsia="Times New Roman" w:hAnsi="Arial" w:cs="Arial"/>
          <w:b/>
          <w:bCs/>
          <w:sz w:val="24"/>
          <w:szCs w:val="24"/>
          <w:lang w:val="es-ES" w:eastAsia="es-ES"/>
        </w:rPr>
      </w:pPr>
    </w:p>
    <w:p w14:paraId="55B8AF17" w14:textId="77777777" w:rsidR="00FF299D" w:rsidRPr="00FF299D" w:rsidRDefault="00FF299D" w:rsidP="00FF299D">
      <w:pPr>
        <w:pStyle w:val="Sinespaciado"/>
        <w:ind w:left="284"/>
        <w:jc w:val="both"/>
        <w:rPr>
          <w:rFonts w:ascii="Arial" w:hAnsi="Arial" w:cs="Arial"/>
          <w:sz w:val="24"/>
          <w:szCs w:val="24"/>
          <w:lang w:eastAsia="es-ES"/>
        </w:rPr>
      </w:pPr>
      <w:r>
        <w:rPr>
          <w:rFonts w:ascii="Arial" w:hAnsi="Arial" w:cs="Arial"/>
          <w:sz w:val="24"/>
          <w:szCs w:val="24"/>
          <w:lang w:val="es-ES" w:eastAsia="es-ES"/>
        </w:rPr>
        <w:t>Este Ayuntamiento coincide</w:t>
      </w:r>
      <w:r w:rsidRPr="00FF299D">
        <w:rPr>
          <w:rFonts w:ascii="Arial" w:hAnsi="Arial" w:cs="Arial"/>
          <w:sz w:val="24"/>
          <w:szCs w:val="24"/>
          <w:lang w:val="es-ES" w:eastAsia="es-ES"/>
        </w:rPr>
        <w:t xml:space="preserve"> con la propuesta</w:t>
      </w:r>
      <w:r w:rsidRPr="00FF299D">
        <w:rPr>
          <w:rFonts w:ascii="Arial" w:eastAsia="Times New Roman" w:hAnsi="Arial" w:cs="Arial"/>
          <w:color w:val="222222"/>
          <w:sz w:val="24"/>
          <w:szCs w:val="24"/>
          <w:lang w:val="es-ES" w:eastAsia="es-MX"/>
        </w:rPr>
        <w:t xml:space="preserve"> </w:t>
      </w:r>
      <w:r w:rsidRPr="00FF299D">
        <w:rPr>
          <w:rFonts w:ascii="Arial" w:hAnsi="Arial" w:cs="Arial"/>
          <w:sz w:val="24"/>
          <w:szCs w:val="24"/>
          <w:lang w:val="es-ES" w:eastAsia="es-ES"/>
        </w:rPr>
        <w:t>pues se manifiesta la necesidad de cuidar la calidad de vida de las familias y, por lo tanto, la calidad de los espacios de convivencia, especialmente en las ciudades. Asimismo, se pretende evitar la tendencia actual de seguir construyendo proyectos plagados de planchas de concreto, que constituyen lozas áridas y limitan las posibilidades de interacción de las comunidades, generando inclusive la desintegración, lo que a su vez se traducen en mayor potencial de conductas antisociales y de riesgo dentro de las colectividades humanas, lo cual se traduce en efectos negativos que se pueden ver reflejados en diversas esferas de la sociedad.</w:t>
      </w:r>
    </w:p>
    <w:p w14:paraId="2921DC0D" w14:textId="77777777" w:rsidR="00FF299D" w:rsidRPr="00FF299D" w:rsidRDefault="00FF299D" w:rsidP="00FF299D">
      <w:pPr>
        <w:pStyle w:val="Sinespaciado"/>
        <w:ind w:left="284"/>
        <w:jc w:val="both"/>
        <w:rPr>
          <w:rFonts w:ascii="Arial" w:hAnsi="Arial" w:cs="Arial"/>
          <w:sz w:val="24"/>
          <w:szCs w:val="24"/>
          <w:lang w:eastAsia="es-ES"/>
        </w:rPr>
      </w:pPr>
      <w:r w:rsidRPr="00FF299D">
        <w:rPr>
          <w:rFonts w:ascii="Arial" w:hAnsi="Arial" w:cs="Arial"/>
          <w:sz w:val="24"/>
          <w:szCs w:val="24"/>
          <w:lang w:val="es-ES" w:eastAsia="es-ES"/>
        </w:rPr>
        <w:t> </w:t>
      </w:r>
    </w:p>
    <w:p w14:paraId="13039845" w14:textId="77777777" w:rsidR="00FF299D" w:rsidRPr="00FF299D" w:rsidRDefault="00FF299D" w:rsidP="00FF299D">
      <w:pPr>
        <w:pStyle w:val="Sinespaciado"/>
        <w:ind w:left="284"/>
        <w:jc w:val="both"/>
        <w:rPr>
          <w:rFonts w:ascii="Arial" w:hAnsi="Arial" w:cs="Arial"/>
          <w:sz w:val="24"/>
          <w:szCs w:val="24"/>
          <w:lang w:eastAsia="es-ES"/>
        </w:rPr>
      </w:pPr>
      <w:r>
        <w:rPr>
          <w:rFonts w:ascii="Arial" w:hAnsi="Arial" w:cs="Arial"/>
          <w:sz w:val="24"/>
          <w:szCs w:val="24"/>
          <w:lang w:val="es-ES" w:eastAsia="es-ES"/>
        </w:rPr>
        <w:t xml:space="preserve">Se considera </w:t>
      </w:r>
      <w:r w:rsidRPr="00FF299D">
        <w:rPr>
          <w:rFonts w:ascii="Arial" w:hAnsi="Arial" w:cs="Arial"/>
          <w:sz w:val="24"/>
          <w:szCs w:val="24"/>
          <w:lang w:val="es-ES" w:eastAsia="es-ES"/>
        </w:rPr>
        <w:t>que es necesario llevar a cabo un mejoramiento normativo en cuanto a las áreas de donación que la legislación contempla para los fraccionamientos y desarrollos en condominio.</w:t>
      </w:r>
    </w:p>
    <w:p w14:paraId="0BF555BA" w14:textId="77777777" w:rsidR="00FF299D" w:rsidRPr="00FF299D" w:rsidRDefault="00FF299D" w:rsidP="00FF299D">
      <w:pPr>
        <w:pStyle w:val="Sinespaciado"/>
        <w:ind w:left="284"/>
        <w:rPr>
          <w:rFonts w:ascii="Arial" w:hAnsi="Arial" w:cs="Arial"/>
          <w:sz w:val="24"/>
          <w:szCs w:val="24"/>
          <w:lang w:eastAsia="es-ES"/>
        </w:rPr>
      </w:pPr>
      <w:r w:rsidRPr="00FF299D">
        <w:rPr>
          <w:rFonts w:ascii="Arial" w:hAnsi="Arial" w:cs="Arial"/>
          <w:sz w:val="24"/>
          <w:szCs w:val="24"/>
          <w:lang w:val="es-ES" w:eastAsia="es-ES"/>
        </w:rPr>
        <w:t> </w:t>
      </w:r>
    </w:p>
    <w:p w14:paraId="5DE67F0F" w14:textId="77777777" w:rsidR="00FF299D" w:rsidRPr="00FF299D" w:rsidRDefault="00FF299D" w:rsidP="00FF299D">
      <w:pPr>
        <w:pStyle w:val="Sinespaciado"/>
        <w:ind w:left="284"/>
        <w:jc w:val="both"/>
        <w:rPr>
          <w:rFonts w:ascii="Arial" w:hAnsi="Arial" w:cs="Arial"/>
          <w:sz w:val="24"/>
          <w:szCs w:val="24"/>
          <w:lang w:eastAsia="es-ES"/>
        </w:rPr>
      </w:pPr>
      <w:r w:rsidRPr="00FF299D">
        <w:rPr>
          <w:rFonts w:ascii="Arial" w:hAnsi="Arial" w:cs="Arial"/>
          <w:sz w:val="24"/>
          <w:szCs w:val="24"/>
          <w:lang w:val="es-ES" w:eastAsia="es-ES"/>
        </w:rPr>
        <w:t>La propuesta tiende a que la unidad administrativa municipal determine el tipo de equipamiento urbano a instalar, procurando que sea el óptimo para realizar las actividades culturales, educativas, de recreación, deportivas o de servicios asistenciales, con lo cual estamos de acuerdo.</w:t>
      </w:r>
    </w:p>
    <w:p w14:paraId="6EA54F05" w14:textId="77777777" w:rsidR="00FF299D" w:rsidRPr="00FF299D" w:rsidRDefault="00FF299D" w:rsidP="00FF299D">
      <w:pPr>
        <w:pStyle w:val="Sinespaciado"/>
        <w:ind w:left="284"/>
        <w:jc w:val="both"/>
        <w:rPr>
          <w:rFonts w:ascii="Arial" w:hAnsi="Arial" w:cs="Arial"/>
          <w:sz w:val="24"/>
          <w:szCs w:val="24"/>
          <w:lang w:val="es-ES" w:eastAsia="es-ES"/>
        </w:rPr>
      </w:pPr>
    </w:p>
    <w:p w14:paraId="56D55439" w14:textId="77777777" w:rsidR="00FF299D" w:rsidRPr="00FF299D" w:rsidRDefault="00FF299D" w:rsidP="00FF299D">
      <w:pPr>
        <w:pStyle w:val="Sinespaciado"/>
        <w:ind w:left="284"/>
        <w:jc w:val="both"/>
        <w:rPr>
          <w:rFonts w:ascii="Arial" w:hAnsi="Arial" w:cs="Arial"/>
          <w:sz w:val="24"/>
          <w:szCs w:val="24"/>
          <w:lang w:val="es-ES" w:eastAsia="es-ES"/>
        </w:rPr>
      </w:pPr>
      <w:r w:rsidRPr="00FF299D">
        <w:rPr>
          <w:rFonts w:ascii="Arial" w:hAnsi="Arial" w:cs="Arial"/>
          <w:sz w:val="24"/>
          <w:szCs w:val="24"/>
          <w:lang w:val="es-ES" w:eastAsia="es-ES"/>
        </w:rPr>
        <w:t xml:space="preserve">Únicamente se sugiere modificar el tercer párrafo al artículo 419 para incluir el siguiente supuesto jurídico: “… </w:t>
      </w:r>
      <w:r w:rsidRPr="00FF299D">
        <w:rPr>
          <w:rFonts w:ascii="Arial" w:hAnsi="Arial" w:cs="Arial"/>
          <w:i/>
          <w:sz w:val="24"/>
          <w:szCs w:val="24"/>
          <w:lang w:val="es-ES" w:eastAsia="es-ES"/>
        </w:rPr>
        <w:t>Fraccionamiento o Desarrollo en condominio a construirse en una superficie mayor a una hectárea</w:t>
      </w:r>
      <w:r w:rsidRPr="00FF299D">
        <w:rPr>
          <w:rFonts w:ascii="Arial" w:hAnsi="Arial" w:cs="Arial"/>
          <w:sz w:val="24"/>
          <w:szCs w:val="24"/>
          <w:lang w:val="es-ES" w:eastAsia="es-ES"/>
        </w:rPr>
        <w:t>…” en lugar de duplicar el supuesto jurídico que ya se contiene en el párrafo segundo y que hace referencia a que deberá procurarse que las áreas verdes se encuentren consolidadas en una sola porción.</w:t>
      </w:r>
    </w:p>
    <w:p w14:paraId="510CEDA4" w14:textId="77777777" w:rsidR="00FF299D" w:rsidRPr="00FF299D" w:rsidRDefault="00FF299D" w:rsidP="00FF299D">
      <w:pPr>
        <w:pStyle w:val="Sinespaciado"/>
        <w:ind w:left="284"/>
        <w:jc w:val="both"/>
        <w:rPr>
          <w:rFonts w:ascii="Arial" w:hAnsi="Arial" w:cs="Arial"/>
          <w:sz w:val="24"/>
          <w:szCs w:val="24"/>
          <w:lang w:val="es-ES" w:eastAsia="es-ES"/>
        </w:rPr>
      </w:pPr>
    </w:p>
    <w:p w14:paraId="78058BBC" w14:textId="77777777" w:rsidR="00FF299D" w:rsidRPr="00FF299D" w:rsidRDefault="00FF299D" w:rsidP="00FF299D">
      <w:pPr>
        <w:pStyle w:val="Sinespaciado"/>
        <w:ind w:left="284"/>
        <w:jc w:val="both"/>
        <w:rPr>
          <w:rFonts w:ascii="Arial" w:hAnsi="Arial" w:cs="Arial"/>
          <w:sz w:val="24"/>
          <w:szCs w:val="24"/>
          <w:lang w:val="es-ES" w:eastAsia="es-ES"/>
        </w:rPr>
      </w:pPr>
      <w:r w:rsidRPr="00FF299D">
        <w:rPr>
          <w:rFonts w:ascii="Arial" w:hAnsi="Arial" w:cs="Arial"/>
          <w:sz w:val="24"/>
          <w:szCs w:val="24"/>
          <w:lang w:val="es-ES" w:eastAsia="es-ES"/>
        </w:rPr>
        <w:t>Respecto al último párrafo propuesto para el artículo 419, cabe mencionar que tanto el artículo 416 como el 417 del Código Territorial ya se indica el porcentaje de áreas de donación que se deben otorgar a favor del municipio, según sea el tipo de proyecto inmobiliario. Resulta ocioso y sin objeto establecer la superficie de área verde por cada lote previsto en el fraccionamiento o desarrollo en condominio pues las áreas verdes no son para los colonos de forma individual son para el uso colectivo del fraccionamiento, desarrollo en condominio o bien zona en que se encuentren estos.</w:t>
      </w:r>
    </w:p>
    <w:p w14:paraId="07CE9F5D" w14:textId="77777777" w:rsidR="00FF299D" w:rsidRPr="00BD30FA" w:rsidRDefault="00FF299D" w:rsidP="00FF299D">
      <w:pPr>
        <w:pStyle w:val="Sinespaciado"/>
        <w:ind w:left="284"/>
        <w:jc w:val="both"/>
        <w:rPr>
          <w:rFonts w:ascii="Arial" w:hAnsi="Arial" w:cs="Arial"/>
          <w:sz w:val="28"/>
          <w:szCs w:val="28"/>
          <w:lang w:val="es-ES" w:eastAsia="es-ES"/>
        </w:rPr>
      </w:pPr>
    </w:p>
    <w:p w14:paraId="1CC47433" w14:textId="77777777" w:rsidR="00FF299D" w:rsidRPr="00BD30FA" w:rsidRDefault="00FF299D" w:rsidP="00FF299D">
      <w:pPr>
        <w:pStyle w:val="Sinespaciado"/>
        <w:ind w:left="284"/>
        <w:jc w:val="both"/>
        <w:rPr>
          <w:rFonts w:ascii="Arial" w:hAnsi="Arial" w:cs="Arial"/>
          <w:sz w:val="28"/>
          <w:szCs w:val="28"/>
          <w:lang w:val="es-ES" w:eastAsia="es-ES"/>
        </w:rPr>
      </w:pPr>
    </w:p>
    <w:p w14:paraId="37AA91F5" w14:textId="77777777" w:rsidR="00FB5B6E" w:rsidRDefault="00FB5B6E">
      <w:pPr>
        <w:spacing w:after="160" w:line="259" w:lineRule="auto"/>
        <w:rPr>
          <w:rFonts w:ascii="Arial" w:hAnsi="Arial" w:cs="Arial"/>
          <w:b/>
          <w:spacing w:val="-4"/>
          <w:sz w:val="24"/>
          <w:szCs w:val="24"/>
        </w:rPr>
      </w:pPr>
    </w:p>
    <w:p w14:paraId="25AE3E25" w14:textId="77777777" w:rsidR="00FB5B6E" w:rsidRPr="00FB5B6E" w:rsidRDefault="00FB5B6E" w:rsidP="001D6B25">
      <w:pPr>
        <w:pStyle w:val="Prrafodelista"/>
        <w:numPr>
          <w:ilvl w:val="0"/>
          <w:numId w:val="21"/>
        </w:numPr>
        <w:spacing w:after="0" w:line="240" w:lineRule="auto"/>
        <w:ind w:left="284" w:hanging="284"/>
        <w:jc w:val="both"/>
        <w:rPr>
          <w:rFonts w:ascii="Arial" w:hAnsi="Arial" w:cs="Arial"/>
          <w:b/>
          <w:sz w:val="24"/>
          <w:szCs w:val="24"/>
        </w:rPr>
      </w:pPr>
      <w:r w:rsidRPr="00FB5B6E">
        <w:rPr>
          <w:rFonts w:ascii="Arial" w:hAnsi="Arial" w:cs="Arial"/>
          <w:b/>
          <w:spacing w:val="-4"/>
          <w:sz w:val="24"/>
          <w:szCs w:val="24"/>
        </w:rPr>
        <w:t xml:space="preserve">OBSERVACIONES Y APORTACIONES TÉCNICO JURÍDICAS A LA INICIATIVA POR LA QUE </w:t>
      </w:r>
      <w:r w:rsidRPr="00FB5B6E">
        <w:rPr>
          <w:rFonts w:ascii="Arial" w:hAnsi="Arial" w:cs="Arial"/>
          <w:b/>
          <w:sz w:val="24"/>
          <w:szCs w:val="24"/>
        </w:rPr>
        <w:t>SE REFORMAN Y ADICIONAN DIVERSOS ARTÍCULOS DEL CÓDIGO TERRITORIAL PARA EL ESTADO Y LOS MUNICIPIOS DE GUANAJUATO, FORMULADA POR QUIENES INTEGRAN EL GRUPO PARLAMENTARIO DEL PARTIDO ACCIÓN NACIONAL EN MATERIA DE PROTECCIÓN AL ARBOLADO URBANO:</w:t>
      </w:r>
    </w:p>
    <w:p w14:paraId="2892D8A0" w14:textId="77777777" w:rsidR="00FB5B6E" w:rsidRPr="00FB5B6E" w:rsidRDefault="00FB5B6E" w:rsidP="00FB5B6E">
      <w:pPr>
        <w:spacing w:after="0" w:line="240" w:lineRule="auto"/>
        <w:jc w:val="both"/>
        <w:rPr>
          <w:rFonts w:ascii="Arial" w:eastAsia="Times New Roman" w:hAnsi="Arial" w:cs="Arial"/>
          <w:bCs/>
          <w:sz w:val="24"/>
          <w:szCs w:val="24"/>
          <w:lang w:val="es-ES" w:eastAsia="es-ES"/>
        </w:rPr>
      </w:pPr>
    </w:p>
    <w:p w14:paraId="248D3B08" w14:textId="77777777" w:rsidR="00A7153D" w:rsidRPr="00A7153D" w:rsidRDefault="00A7153D" w:rsidP="00A7153D">
      <w:pPr>
        <w:spacing w:after="0" w:line="240" w:lineRule="auto"/>
        <w:ind w:left="284"/>
        <w:jc w:val="both"/>
        <w:rPr>
          <w:rFonts w:ascii="Arial" w:hAnsi="Arial" w:cs="Arial"/>
          <w:sz w:val="24"/>
          <w:szCs w:val="24"/>
        </w:rPr>
      </w:pPr>
      <w:r w:rsidRPr="00A7153D">
        <w:rPr>
          <w:rFonts w:ascii="Arial" w:hAnsi="Arial" w:cs="Arial"/>
          <w:sz w:val="24"/>
          <w:szCs w:val="24"/>
          <w:lang w:val="es-ES"/>
        </w:rPr>
        <w:t xml:space="preserve">De manera general, las modificaciones, adiciones y reformas al Código Territorial para el Estado y los Municipios de Guanajuato, que se pretenden en esta iniciativa, referente a aspectos de arborización con especies nativas, revegetación, protección y conservación de la vegetación en zonas urbanas y predios rústicos tanto por parte de las autoridades como de los habitantes, </w:t>
      </w:r>
      <w:r w:rsidRPr="007C733D">
        <w:rPr>
          <w:rFonts w:ascii="Arial" w:hAnsi="Arial" w:cs="Arial"/>
          <w:b/>
          <w:sz w:val="24"/>
          <w:szCs w:val="24"/>
          <w:lang w:val="es-ES"/>
        </w:rPr>
        <w:t>se considera pertinente</w:t>
      </w:r>
      <w:r w:rsidRPr="00A7153D">
        <w:rPr>
          <w:rFonts w:ascii="Arial" w:hAnsi="Arial" w:cs="Arial"/>
          <w:sz w:val="24"/>
          <w:szCs w:val="24"/>
          <w:lang w:val="es-ES"/>
        </w:rPr>
        <w:t xml:space="preserve"> a las actuales necesidades de protección y conservación de nuestra vegetación.</w:t>
      </w:r>
    </w:p>
    <w:p w14:paraId="591E71A1" w14:textId="77777777" w:rsidR="00A7153D" w:rsidRPr="00A7153D" w:rsidRDefault="00A7153D" w:rsidP="00A7153D">
      <w:pPr>
        <w:spacing w:after="0" w:line="240" w:lineRule="auto"/>
        <w:ind w:left="284"/>
        <w:jc w:val="both"/>
        <w:rPr>
          <w:rFonts w:ascii="Arial" w:hAnsi="Arial" w:cs="Arial"/>
          <w:sz w:val="24"/>
          <w:szCs w:val="24"/>
        </w:rPr>
      </w:pPr>
      <w:r w:rsidRPr="00A7153D">
        <w:rPr>
          <w:rFonts w:ascii="Arial" w:hAnsi="Arial" w:cs="Arial"/>
          <w:b/>
          <w:sz w:val="24"/>
          <w:szCs w:val="24"/>
          <w:lang w:val="es-ES"/>
        </w:rPr>
        <w:t> </w:t>
      </w:r>
    </w:p>
    <w:p w14:paraId="7FFA1184" w14:textId="77777777" w:rsidR="00A7153D" w:rsidRPr="00A7153D" w:rsidRDefault="007C733D" w:rsidP="007C733D">
      <w:pPr>
        <w:spacing w:after="0" w:line="240" w:lineRule="auto"/>
        <w:ind w:left="284"/>
        <w:jc w:val="both"/>
        <w:rPr>
          <w:rFonts w:ascii="Arial" w:hAnsi="Arial" w:cs="Arial"/>
          <w:sz w:val="24"/>
          <w:szCs w:val="24"/>
        </w:rPr>
      </w:pPr>
      <w:r>
        <w:rPr>
          <w:rFonts w:ascii="Arial" w:hAnsi="Arial" w:cs="Arial"/>
          <w:sz w:val="24"/>
          <w:szCs w:val="24"/>
          <w:lang w:val="es-ES"/>
        </w:rPr>
        <w:t>L</w:t>
      </w:r>
      <w:r w:rsidR="00A7153D" w:rsidRPr="00A7153D">
        <w:rPr>
          <w:rFonts w:ascii="Arial" w:hAnsi="Arial" w:cs="Arial"/>
          <w:sz w:val="24"/>
          <w:szCs w:val="24"/>
          <w:lang w:val="es-ES"/>
        </w:rPr>
        <w:t>os árboles deben de considerarse indispensables para el bienestar de los habitantes de zonas urbanas y comunidades, ya que proporcionan, además de beneficios ambientales, un beneficio en la recreación y estético-funcional, al ser empleados como elementos arquitectónicos que también contribuyen al equilibrio de los ecosistemas y al mejoramiento de la calidad de la vida.</w:t>
      </w:r>
    </w:p>
    <w:p w14:paraId="377EE19A" w14:textId="77777777" w:rsidR="00A7153D" w:rsidRPr="00A7153D" w:rsidRDefault="00A7153D" w:rsidP="00A7153D">
      <w:pPr>
        <w:spacing w:after="0" w:line="240" w:lineRule="auto"/>
        <w:ind w:left="284"/>
        <w:jc w:val="both"/>
        <w:rPr>
          <w:rFonts w:ascii="Arial" w:hAnsi="Arial" w:cs="Arial"/>
          <w:sz w:val="24"/>
          <w:szCs w:val="24"/>
          <w:lang w:val="es-ES"/>
        </w:rPr>
      </w:pPr>
      <w:r w:rsidRPr="00A7153D">
        <w:rPr>
          <w:rFonts w:ascii="Arial" w:hAnsi="Arial" w:cs="Arial"/>
          <w:sz w:val="24"/>
          <w:szCs w:val="24"/>
          <w:lang w:val="es-ES"/>
        </w:rPr>
        <w:t> </w:t>
      </w:r>
    </w:p>
    <w:p w14:paraId="19A1931C" w14:textId="77777777" w:rsidR="00A7153D" w:rsidRPr="00A7153D" w:rsidRDefault="00A7153D" w:rsidP="00A7153D">
      <w:pPr>
        <w:spacing w:after="0" w:line="240" w:lineRule="auto"/>
        <w:ind w:left="284"/>
        <w:jc w:val="both"/>
        <w:rPr>
          <w:rFonts w:ascii="Arial" w:hAnsi="Arial" w:cs="Arial"/>
          <w:sz w:val="24"/>
          <w:szCs w:val="24"/>
        </w:rPr>
      </w:pPr>
      <w:r w:rsidRPr="00A7153D">
        <w:rPr>
          <w:rFonts w:ascii="Arial" w:hAnsi="Arial" w:cs="Arial"/>
          <w:sz w:val="24"/>
          <w:szCs w:val="24"/>
          <w:lang w:val="es-ES"/>
        </w:rPr>
        <w:t xml:space="preserve">Otro de los aspectos a resaltar en la importancia de esta iniciativa sobre protección e incorporación de más y mejor arbolado en nuestras ciudades son las funciones estéticas, sociales y psicológicas que brindan al mantener en el interior de las zonas urbanas una cierta proporción de elementos naturales que mejoran el entorno donde se encuentran, creando espacios más agradables y confortables, lo que a su vez ayuda a disminuir o eliminar la tensión nerviosa o emocional y contribuyen al equilibrio psíquico de las personas. </w:t>
      </w:r>
    </w:p>
    <w:p w14:paraId="66955B8E" w14:textId="77777777" w:rsidR="00FB5B6E" w:rsidRPr="00FB5B6E" w:rsidRDefault="00FB5B6E" w:rsidP="00A7153D">
      <w:pPr>
        <w:spacing w:after="0" w:line="240" w:lineRule="auto"/>
        <w:jc w:val="both"/>
        <w:rPr>
          <w:rFonts w:ascii="Arial" w:eastAsia="Times New Roman" w:hAnsi="Arial" w:cs="Arial"/>
          <w:b/>
          <w:bCs/>
          <w:sz w:val="24"/>
          <w:szCs w:val="24"/>
          <w:lang w:val="es-ES" w:eastAsia="es-ES"/>
        </w:rPr>
      </w:pPr>
    </w:p>
    <w:p w14:paraId="0AE6543F" w14:textId="77777777" w:rsidR="00FB5B6E" w:rsidRPr="007C733D" w:rsidRDefault="007C733D" w:rsidP="007C733D">
      <w:pPr>
        <w:spacing w:after="0" w:line="240" w:lineRule="auto"/>
        <w:ind w:left="284"/>
        <w:jc w:val="both"/>
        <w:rPr>
          <w:rFonts w:ascii="Arial" w:hAnsi="Arial" w:cs="Arial"/>
          <w:sz w:val="24"/>
          <w:szCs w:val="24"/>
          <w:shd w:val="clear" w:color="auto" w:fill="FFFFFF"/>
          <w:lang w:val="es-ES"/>
        </w:rPr>
      </w:pPr>
      <w:r w:rsidRPr="007C733D">
        <w:rPr>
          <w:rFonts w:ascii="Arial" w:hAnsi="Arial" w:cs="Arial"/>
          <w:sz w:val="24"/>
          <w:szCs w:val="24"/>
          <w:shd w:val="clear" w:color="auto" w:fill="FFFFFF"/>
          <w:lang w:val="es-ES"/>
        </w:rPr>
        <w:t>Se considera que,</w:t>
      </w:r>
      <w:r>
        <w:rPr>
          <w:rFonts w:ascii="Arial" w:hAnsi="Arial" w:cs="Arial"/>
          <w:sz w:val="24"/>
          <w:szCs w:val="24"/>
          <w:shd w:val="clear" w:color="auto" w:fill="FFFFFF"/>
          <w:lang w:val="es-ES"/>
        </w:rPr>
        <w:t xml:space="preserve"> si bien es necesaria estas reformas, se sugiere que las mismas puedan analizarse en </w:t>
      </w:r>
      <w:r w:rsidR="00FB5B6E" w:rsidRPr="007C733D">
        <w:rPr>
          <w:rFonts w:ascii="Arial" w:hAnsi="Arial" w:cs="Arial"/>
          <w:sz w:val="24"/>
          <w:szCs w:val="24"/>
          <w:shd w:val="clear" w:color="auto" w:fill="FFFFFF"/>
          <w:lang w:val="es-ES"/>
        </w:rPr>
        <w:t xml:space="preserve">la Ley para la Protección y Preservación del Ambiente del Estado de Guanajuato pues conforme a su artículo 2 fracciones II y VII, sus disposiciones se establecen sobre las bases de definir los principios de la política ambiental en el Estado y los instrumentos para su aplicación, así como el de establecer </w:t>
      </w:r>
      <w:r w:rsidR="00FB5B6E" w:rsidRPr="007C733D">
        <w:rPr>
          <w:rFonts w:ascii="Arial" w:hAnsi="Arial" w:cs="Arial"/>
          <w:sz w:val="24"/>
          <w:szCs w:val="24"/>
          <w:shd w:val="clear" w:color="auto" w:fill="FFFFFF"/>
        </w:rPr>
        <w:t>las atribuciones que en materia ambiental correspondan al Estado y municipios</w:t>
      </w:r>
      <w:r w:rsidR="00FB5B6E" w:rsidRPr="007C733D">
        <w:rPr>
          <w:rFonts w:ascii="Arial" w:hAnsi="Arial" w:cs="Arial"/>
          <w:sz w:val="24"/>
          <w:szCs w:val="24"/>
          <w:shd w:val="clear" w:color="auto" w:fill="FFFFFF"/>
          <w:lang w:val="es-ES"/>
        </w:rPr>
        <w:t>.</w:t>
      </w:r>
    </w:p>
    <w:p w14:paraId="413A9974" w14:textId="77777777" w:rsidR="00FB5B6E" w:rsidRPr="007C733D" w:rsidRDefault="00FB5B6E" w:rsidP="007C733D">
      <w:pPr>
        <w:spacing w:after="0" w:line="240" w:lineRule="auto"/>
        <w:ind w:left="284"/>
        <w:jc w:val="both"/>
        <w:rPr>
          <w:rFonts w:ascii="Arial" w:hAnsi="Arial" w:cs="Arial"/>
          <w:sz w:val="24"/>
          <w:szCs w:val="24"/>
          <w:shd w:val="clear" w:color="auto" w:fill="FFFFFF"/>
          <w:lang w:val="es-ES"/>
        </w:rPr>
      </w:pPr>
    </w:p>
    <w:p w14:paraId="001DC332" w14:textId="77777777" w:rsidR="00FB5B6E" w:rsidRPr="007C733D" w:rsidRDefault="00FB5B6E" w:rsidP="001D6B25">
      <w:pPr>
        <w:spacing w:after="0" w:line="240" w:lineRule="auto"/>
        <w:ind w:left="284"/>
        <w:jc w:val="both"/>
        <w:rPr>
          <w:rFonts w:ascii="Arial" w:hAnsi="Arial" w:cs="Arial"/>
          <w:sz w:val="24"/>
          <w:szCs w:val="24"/>
          <w:shd w:val="clear" w:color="auto" w:fill="FFFFFF"/>
          <w:lang w:val="es-ES"/>
        </w:rPr>
      </w:pPr>
      <w:r w:rsidRPr="007C733D">
        <w:rPr>
          <w:rFonts w:ascii="Arial" w:hAnsi="Arial" w:cs="Arial"/>
          <w:sz w:val="24"/>
          <w:szCs w:val="24"/>
          <w:shd w:val="clear" w:color="auto" w:fill="FFFFFF"/>
          <w:lang w:val="es-ES"/>
        </w:rPr>
        <w:t>Asimismo, y aunque esta ley no ahonda en el tema del “fondo ambiental”, la misma dentro de sus definiciones sí la refiere como el mecanismo cuyo objetivo es financiar parcial o totalmente los proyectos y actividades orientados a la conservación, manejo y restauración de los recursos naturales y medio ambiente. Por otro lado, la mencionada ley prevé al “</w:t>
      </w:r>
      <w:r w:rsidRPr="007C733D">
        <w:rPr>
          <w:rFonts w:ascii="Arial" w:hAnsi="Arial" w:cs="Arial"/>
          <w:sz w:val="24"/>
          <w:szCs w:val="24"/>
          <w:shd w:val="clear" w:color="auto" w:fill="FFFFFF"/>
        </w:rPr>
        <w:t>Consejo consultivo ambiental” como un grupo en el que participan investigadores, académicos, industriales, organizaciones ambientalistas y especialistas en materia ambiental; así como representantes de reconocido prestigio de los sectores social y privado, cuya función primordial es asesorar a las distintas autoridades en acciones de prevención, protección y mejoramiento del ambiente; siendo que sus integrantes tienen la posibilidad de opinar y proponer la formulación y ejecución de los programas ambientales del Estado o Municipio de que se trate, inclusive conforme al artículo 53, l</w:t>
      </w:r>
      <w:r w:rsidRPr="007C733D">
        <w:rPr>
          <w:rFonts w:ascii="Arial" w:hAnsi="Arial" w:cs="Arial"/>
          <w:sz w:val="24"/>
          <w:szCs w:val="24"/>
          <w:shd w:val="clear" w:color="auto" w:fill="FFFFFF"/>
          <w:lang w:val="es-ES"/>
        </w:rPr>
        <w:t>os proyectos de normas técnicas ambientales son remitidos a dicho Consejo para su opinión.</w:t>
      </w:r>
    </w:p>
    <w:p w14:paraId="10D616A8" w14:textId="77777777" w:rsidR="00FB5B6E" w:rsidRPr="007C733D" w:rsidRDefault="00FB5B6E" w:rsidP="001D6B25">
      <w:pPr>
        <w:spacing w:after="0" w:line="240" w:lineRule="auto"/>
        <w:ind w:left="284"/>
        <w:jc w:val="both"/>
        <w:rPr>
          <w:rFonts w:ascii="Arial" w:hAnsi="Arial" w:cs="Arial"/>
          <w:sz w:val="24"/>
          <w:szCs w:val="24"/>
          <w:shd w:val="clear" w:color="auto" w:fill="FFFFFF"/>
          <w:lang w:val="es-ES"/>
        </w:rPr>
      </w:pPr>
    </w:p>
    <w:p w14:paraId="002FD512" w14:textId="77777777" w:rsidR="00FB5B6E" w:rsidRPr="007C733D" w:rsidRDefault="00FB5B6E" w:rsidP="001D6B25">
      <w:pPr>
        <w:spacing w:after="0" w:line="240" w:lineRule="auto"/>
        <w:ind w:left="284"/>
        <w:jc w:val="both"/>
        <w:rPr>
          <w:rFonts w:ascii="Arial" w:hAnsi="Arial" w:cs="Arial"/>
          <w:sz w:val="24"/>
          <w:szCs w:val="24"/>
          <w:shd w:val="clear" w:color="auto" w:fill="FFFFFF"/>
          <w:lang w:val="es-ES"/>
        </w:rPr>
      </w:pPr>
      <w:r w:rsidRPr="007C733D">
        <w:rPr>
          <w:rFonts w:ascii="Arial" w:hAnsi="Arial" w:cs="Arial"/>
          <w:sz w:val="24"/>
          <w:szCs w:val="24"/>
          <w:shd w:val="clear" w:color="auto" w:fill="FFFFFF"/>
          <w:lang w:val="es-ES"/>
        </w:rPr>
        <w:t>Ante ello y si la propuesta sigue para incluirse en este Código Territorial, se sugiere normar sobre un fondo ambiental y sobre un consejo consultivo ambiental.</w:t>
      </w:r>
    </w:p>
    <w:p w14:paraId="460DD190" w14:textId="77777777" w:rsidR="00FB5B6E" w:rsidRPr="007C733D" w:rsidRDefault="00FB5B6E" w:rsidP="001D6B25">
      <w:pPr>
        <w:spacing w:after="0" w:line="240" w:lineRule="auto"/>
        <w:jc w:val="both"/>
        <w:rPr>
          <w:rFonts w:ascii="Arial" w:hAnsi="Arial" w:cs="Arial"/>
          <w:sz w:val="24"/>
          <w:szCs w:val="24"/>
          <w:shd w:val="clear" w:color="auto" w:fill="FFFFFF"/>
          <w:lang w:val="es-ES"/>
        </w:rPr>
      </w:pPr>
    </w:p>
    <w:p w14:paraId="1B2D4BED" w14:textId="77777777" w:rsidR="00FB5B6E" w:rsidRPr="007C733D" w:rsidRDefault="00FB5B6E" w:rsidP="00FB5B6E">
      <w:pPr>
        <w:spacing w:after="0" w:line="240" w:lineRule="auto"/>
        <w:jc w:val="both"/>
        <w:rPr>
          <w:rFonts w:ascii="Arial" w:eastAsia="Times New Roman" w:hAnsi="Arial" w:cs="Arial"/>
          <w:b/>
          <w:bCs/>
          <w:sz w:val="24"/>
          <w:szCs w:val="24"/>
          <w:lang w:val="es-ES" w:eastAsia="es-ES"/>
        </w:rPr>
      </w:pPr>
    </w:p>
    <w:p w14:paraId="33C68988" w14:textId="77777777" w:rsidR="00FB5B6E" w:rsidRPr="00FB5B6E" w:rsidRDefault="00FB5B6E" w:rsidP="001D6B25">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2 fracción III bis:</w:t>
      </w:r>
    </w:p>
    <w:p w14:paraId="6296F65A"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5475D3A1"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Dentro del concepto de “arbolado urbano” se refiere a que son los especímenes </w:t>
      </w:r>
      <w:r w:rsidRPr="00FB5B6E">
        <w:rPr>
          <w:rFonts w:ascii="Arial" w:hAnsi="Arial" w:cs="Arial"/>
          <w:b/>
          <w:color w:val="222222"/>
          <w:sz w:val="24"/>
          <w:szCs w:val="24"/>
          <w:shd w:val="clear" w:color="auto" w:fill="FFFFFF"/>
          <w:lang w:val="es-ES"/>
        </w:rPr>
        <w:t>vivos</w:t>
      </w:r>
      <w:r w:rsidRPr="00FB5B6E">
        <w:rPr>
          <w:rFonts w:ascii="Arial" w:hAnsi="Arial" w:cs="Arial"/>
          <w:color w:val="222222"/>
          <w:sz w:val="24"/>
          <w:szCs w:val="24"/>
          <w:shd w:val="clear" w:color="auto" w:fill="FFFFFF"/>
          <w:lang w:val="es-ES"/>
        </w:rPr>
        <w:t xml:space="preserve"> de especies arbóreas y arbustivas </w:t>
      </w:r>
      <w:r w:rsidRPr="00FB5B6E">
        <w:rPr>
          <w:rFonts w:ascii="Arial" w:hAnsi="Arial" w:cs="Arial"/>
          <w:b/>
          <w:color w:val="222222"/>
          <w:sz w:val="24"/>
          <w:szCs w:val="24"/>
          <w:shd w:val="clear" w:color="auto" w:fill="FFFFFF"/>
          <w:lang w:val="es-ES"/>
        </w:rPr>
        <w:t>ubicados en los centros de población</w:t>
      </w:r>
      <w:r w:rsidRPr="00FB5B6E">
        <w:rPr>
          <w:rFonts w:ascii="Arial" w:hAnsi="Arial" w:cs="Arial"/>
          <w:color w:val="222222"/>
          <w:sz w:val="24"/>
          <w:szCs w:val="24"/>
          <w:shd w:val="clear" w:color="auto" w:fill="FFFFFF"/>
          <w:lang w:val="es-ES"/>
        </w:rPr>
        <w:t>, sin embargo, el centro de población como se define en el Código Territorial, es la zona del territorio constituida tanto por áreas urbanizadas como las no urbanizables, por lo que se considera oportuno analizar si el arbolado urbano será también el que se ubique en las áreas no urbanizables.</w:t>
      </w:r>
    </w:p>
    <w:p w14:paraId="4744A7C5"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2FE51A11"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Se sugiere no especificar que los especímenes deben estar vivos, pues no por el hecho de que estén sin vida dejan de ser especies árboreas o arbustivas. </w:t>
      </w:r>
    </w:p>
    <w:p w14:paraId="0325CE6E"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rPr>
      </w:pPr>
    </w:p>
    <w:p w14:paraId="5C6CF3AD"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Por otro lado, es necesario se considere si el arbolado urbano será únicamente el que se constituye dentro de la paleta vegetal de cada ayuntamiento pues el incluir en la definición tanto a las especies arbóreas como las arbustivas, se estaría considerando a todo tipo de especies aún a los que cuya plantación no está permitida, lo que a su vez impactará en el censo que se registrará de cada especie que se considera dentro del concepto de “arbolado urbano”.</w:t>
      </w:r>
    </w:p>
    <w:p w14:paraId="5ACD2A03"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0BD190BB"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17 bis fracción X y 282 ter fracción II:</w:t>
      </w:r>
    </w:p>
    <w:p w14:paraId="01AA0F08"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740F691D"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El artículo 17 bis fracción X refiere como nueva atribución de la Secretaría el apoyar técnicamente a las autoridades municipales en los “programas </w:t>
      </w:r>
      <w:r w:rsidR="00554C82">
        <w:rPr>
          <w:rFonts w:ascii="Arial" w:hAnsi="Arial" w:cs="Arial"/>
          <w:color w:val="222222"/>
          <w:sz w:val="24"/>
          <w:szCs w:val="24"/>
          <w:shd w:val="clear" w:color="auto" w:fill="FFFFFF"/>
          <w:lang w:val="es-ES"/>
        </w:rPr>
        <w:t>municipales de arbolado urbano”</w:t>
      </w:r>
      <w:r w:rsidRPr="00FB5B6E">
        <w:rPr>
          <w:rFonts w:ascii="Arial" w:hAnsi="Arial" w:cs="Arial"/>
          <w:color w:val="222222"/>
          <w:sz w:val="24"/>
          <w:szCs w:val="24"/>
          <w:shd w:val="clear" w:color="auto" w:fill="FFFFFF"/>
          <w:lang w:val="es-ES"/>
        </w:rPr>
        <w:t xml:space="preserve"> y el artículo 282 ter dispone lo relativo a las atribuciones de los ayuntamientos en esta materia de arbolado urbano, sin embargo, no se observa como parte de la propuesta el contenido o directrices de elaboración de estos planes y programas. </w:t>
      </w:r>
    </w:p>
    <w:p w14:paraId="0E407B1F"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5ABFFD65"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1269012F" w14:textId="77777777" w:rsidR="00FB5B6E" w:rsidRPr="00FB5B6E" w:rsidRDefault="00FB5B6E" w:rsidP="001D6B25">
      <w:pPr>
        <w:spacing w:after="0" w:line="240" w:lineRule="auto"/>
        <w:ind w:left="284"/>
        <w:jc w:val="both"/>
        <w:rPr>
          <w:rFonts w:ascii="Arial" w:eastAsia="Times New Roman" w:hAnsi="Arial" w:cs="Arial"/>
          <w:b/>
          <w:bCs/>
          <w:sz w:val="24"/>
          <w:szCs w:val="24"/>
          <w:lang w:val="es-ES" w:eastAsia="es-ES"/>
        </w:rPr>
      </w:pPr>
      <w:r w:rsidRPr="00FB5B6E">
        <w:rPr>
          <w:rFonts w:ascii="Arial" w:eastAsia="Times New Roman" w:hAnsi="Arial" w:cs="Arial"/>
          <w:b/>
          <w:bCs/>
          <w:sz w:val="24"/>
          <w:szCs w:val="24"/>
          <w:lang w:val="es-ES" w:eastAsia="es-ES"/>
        </w:rPr>
        <w:t>Artículo 282 bis:</w:t>
      </w:r>
    </w:p>
    <w:p w14:paraId="615F145B" w14:textId="77777777" w:rsidR="00FB5B6E" w:rsidRPr="00FB5B6E" w:rsidRDefault="00FB5B6E" w:rsidP="001D6B25">
      <w:pPr>
        <w:spacing w:after="0" w:line="240" w:lineRule="auto"/>
        <w:ind w:left="284"/>
        <w:jc w:val="both"/>
        <w:rPr>
          <w:rFonts w:ascii="Arial" w:eastAsia="Times New Roman" w:hAnsi="Arial" w:cs="Arial"/>
          <w:b/>
          <w:bCs/>
          <w:sz w:val="24"/>
          <w:szCs w:val="24"/>
          <w:lang w:val="es-ES" w:eastAsia="es-ES"/>
        </w:rPr>
      </w:pPr>
    </w:p>
    <w:p w14:paraId="179CCE50" w14:textId="77777777" w:rsidR="00FB5B6E" w:rsidRPr="00FB5B6E" w:rsidRDefault="00FB5B6E" w:rsidP="001D6B25">
      <w:pPr>
        <w:spacing w:after="0" w:line="240" w:lineRule="auto"/>
        <w:ind w:left="284"/>
        <w:jc w:val="both"/>
        <w:rPr>
          <w:rFonts w:ascii="Arial" w:eastAsia="Times New Roman" w:hAnsi="Arial" w:cs="Arial"/>
          <w:b/>
          <w:bCs/>
          <w:sz w:val="24"/>
          <w:szCs w:val="24"/>
          <w:lang w:val="es-ES" w:eastAsia="es-ES"/>
        </w:rPr>
      </w:pPr>
      <w:r w:rsidRPr="00FB5B6E">
        <w:rPr>
          <w:rFonts w:ascii="Arial" w:hAnsi="Arial" w:cs="Arial"/>
          <w:color w:val="222222"/>
          <w:sz w:val="24"/>
          <w:szCs w:val="24"/>
          <w:shd w:val="clear" w:color="auto" w:fill="FFFFFF"/>
          <w:lang w:val="es-ES"/>
        </w:rPr>
        <w:t>En la definición de “arbolado urbano” se mencionó que era el ubicado en los centros de población, para ello se hizo un comentario a la propuesta, si pese al comentario se considera tener a este centro de población como el espacio del municipio en donde se atenderá el manejo de arbolado urbano, se sugiere que en lugar de “territorio” se diga “centro de población”.</w:t>
      </w:r>
    </w:p>
    <w:p w14:paraId="75A39213"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1F27D9E4"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ter:</w:t>
      </w:r>
    </w:p>
    <w:p w14:paraId="56DEC463"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3B20EB86" w14:textId="2A1F6149"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Se sugiere que las atribuciones que en este artículo se señalan y que no sean exclusivas de los Ayuntamientos, se dirijan para las unidades administrativas municipales, quienes conforme al artículo 32 del Código Territorial se consideran como autoridades municipales, agregando un artículo 36 bis y canalizarlas como atribuciones de las unidades administrativas en materia ambiental.</w:t>
      </w:r>
      <w:r w:rsidR="00E55354">
        <w:rPr>
          <w:rFonts w:ascii="Arial" w:hAnsi="Arial" w:cs="Arial"/>
          <w:color w:val="222222"/>
          <w:sz w:val="24"/>
          <w:szCs w:val="24"/>
          <w:shd w:val="clear" w:color="auto" w:fill="FFFFFF"/>
          <w:lang w:val="es-ES"/>
        </w:rPr>
        <w:t xml:space="preserve"> Se considera necesario dicho ajuste </w:t>
      </w:r>
      <w:r w:rsidR="00B40043">
        <w:rPr>
          <w:rFonts w:ascii="Arial" w:hAnsi="Arial" w:cs="Arial"/>
          <w:color w:val="222222"/>
          <w:sz w:val="24"/>
          <w:szCs w:val="24"/>
          <w:shd w:val="clear" w:color="auto" w:fill="FFFFFF"/>
          <w:lang w:val="es-ES"/>
        </w:rPr>
        <w:t xml:space="preserve">al observar que son atribuidas diversas acciones de carácter operativo al órgano de gobierno municipal, tales como las contenidas en las fracciones II, III, IV, V, VI, VII, X, XI, XII, XIII, XIV, XV y XVI. </w:t>
      </w:r>
    </w:p>
    <w:p w14:paraId="78F83A2F"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65DD1A5A" w14:textId="77777777" w:rsidR="00FB5B6E" w:rsidRPr="00FB5B6E" w:rsidRDefault="00554C82" w:rsidP="001D6B25">
      <w:pPr>
        <w:spacing w:after="0" w:line="240" w:lineRule="auto"/>
        <w:ind w:left="284"/>
        <w:jc w:val="both"/>
        <w:rPr>
          <w:rFonts w:ascii="Arial" w:hAnsi="Arial" w:cs="Arial"/>
          <w:color w:val="222222"/>
          <w:sz w:val="24"/>
          <w:szCs w:val="24"/>
          <w:shd w:val="clear" w:color="auto" w:fill="FFFFFF"/>
          <w:lang w:val="es-ES"/>
        </w:rPr>
      </w:pPr>
      <w:r>
        <w:rPr>
          <w:rFonts w:ascii="Arial" w:hAnsi="Arial" w:cs="Arial"/>
          <w:color w:val="222222"/>
          <w:sz w:val="24"/>
          <w:szCs w:val="24"/>
          <w:shd w:val="clear" w:color="auto" w:fill="FFFFFF"/>
          <w:lang w:val="es-ES"/>
        </w:rPr>
        <w:t>Respecto a la f</w:t>
      </w:r>
      <w:r w:rsidR="00FB5B6E" w:rsidRPr="00FB5B6E">
        <w:rPr>
          <w:rFonts w:ascii="Arial" w:hAnsi="Arial" w:cs="Arial"/>
          <w:color w:val="222222"/>
          <w:sz w:val="24"/>
          <w:szCs w:val="24"/>
          <w:shd w:val="clear" w:color="auto" w:fill="FFFFFF"/>
          <w:lang w:val="es-ES"/>
        </w:rPr>
        <w:t>rac</w:t>
      </w:r>
      <w:r>
        <w:rPr>
          <w:rFonts w:ascii="Arial" w:hAnsi="Arial" w:cs="Arial"/>
          <w:color w:val="222222"/>
          <w:sz w:val="24"/>
          <w:szCs w:val="24"/>
          <w:shd w:val="clear" w:color="auto" w:fill="FFFFFF"/>
          <w:lang w:val="es-ES"/>
        </w:rPr>
        <w:t>c</w:t>
      </w:r>
      <w:r w:rsidR="00FB5B6E" w:rsidRPr="00FB5B6E">
        <w:rPr>
          <w:rFonts w:ascii="Arial" w:hAnsi="Arial" w:cs="Arial"/>
          <w:color w:val="222222"/>
          <w:sz w:val="24"/>
          <w:szCs w:val="24"/>
          <w:shd w:val="clear" w:color="auto" w:fill="FFFFFF"/>
          <w:lang w:val="es-ES"/>
        </w:rPr>
        <w:t>ión I de este artículo propuesto, es de considerar que la atribución reglamentaria de los ayuntamientos ya está definida en la Ley Orgánica Municipal para el Estado de Guanajuato, al referir que los ayuntamientos están facultados para elaborar, expedir, reformar y adicionar, de acuerdo con las leyes en materia municipal que expida el Congreso del Estado, los bandos de policía y buen gobierno, reglamentos, circulares y disposiciones administrativas de observancia general, que organicen la administración pública municipal, regulen las materias, procedimientos, funciones y servicios públicos de su competencia y aseguren la participación ciudadana y vecinal. Por lo que consideramos innecesario citar esta primera fracción, además de que ya lo prevé el artículo segundo transitorio.</w:t>
      </w:r>
    </w:p>
    <w:p w14:paraId="6E48E382"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7D4CD2E1" w14:textId="34C48F74"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Por lo que hace a los incentivos fiscales, se sugiere analizar bien a quienes se otorgarán y el por qué, no solo establecer que a quienes cumplan con las disposiciones de esa ley, pues de esta forma está abierto el supuesto jurídico para que cualquier persona lo pueda solicitar. </w:t>
      </w:r>
    </w:p>
    <w:p w14:paraId="07430E3C"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3285B717"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quinquies:</w:t>
      </w:r>
    </w:p>
    <w:p w14:paraId="4ECDB609"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44CD5874" w14:textId="73C0148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Se sugiere analizar que el censo esté a cargo de la unidad administrativa en materia ambiental de cada </w:t>
      </w:r>
      <w:r w:rsidR="00B40043">
        <w:rPr>
          <w:rFonts w:ascii="Arial" w:hAnsi="Arial" w:cs="Arial"/>
          <w:color w:val="222222"/>
          <w:sz w:val="24"/>
          <w:szCs w:val="24"/>
          <w:shd w:val="clear" w:color="auto" w:fill="FFFFFF"/>
          <w:lang w:val="es-ES"/>
        </w:rPr>
        <w:t>Municipio</w:t>
      </w:r>
      <w:r w:rsidR="00B40043" w:rsidRPr="00FB5B6E">
        <w:rPr>
          <w:rFonts w:ascii="Arial" w:hAnsi="Arial" w:cs="Arial"/>
          <w:color w:val="222222"/>
          <w:sz w:val="24"/>
          <w:szCs w:val="24"/>
          <w:shd w:val="clear" w:color="auto" w:fill="FFFFFF"/>
          <w:lang w:val="es-ES"/>
        </w:rPr>
        <w:t xml:space="preserve"> </w:t>
      </w:r>
      <w:r w:rsidRPr="00FB5B6E">
        <w:rPr>
          <w:rFonts w:ascii="Arial" w:hAnsi="Arial" w:cs="Arial"/>
          <w:color w:val="222222"/>
          <w:sz w:val="24"/>
          <w:szCs w:val="24"/>
          <w:shd w:val="clear" w:color="auto" w:fill="FFFFFF"/>
          <w:lang w:val="es-ES"/>
        </w:rPr>
        <w:t>y que el Ayuntamiento</w:t>
      </w:r>
      <w:r w:rsidR="00B40043">
        <w:rPr>
          <w:rFonts w:ascii="Arial" w:hAnsi="Arial" w:cs="Arial"/>
          <w:color w:val="222222"/>
          <w:sz w:val="24"/>
          <w:szCs w:val="24"/>
          <w:shd w:val="clear" w:color="auto" w:fill="FFFFFF"/>
          <w:lang w:val="es-ES"/>
        </w:rPr>
        <w:t>, en caso de considerarse justificado y necesaria la intervención del órgano de gobierno</w:t>
      </w:r>
      <w:r w:rsidRPr="00FB5B6E">
        <w:rPr>
          <w:rFonts w:ascii="Arial" w:hAnsi="Arial" w:cs="Arial"/>
          <w:color w:val="222222"/>
          <w:sz w:val="24"/>
          <w:szCs w:val="24"/>
          <w:shd w:val="clear" w:color="auto" w:fill="FFFFFF"/>
          <w:lang w:val="es-ES"/>
        </w:rPr>
        <w:t xml:space="preserve"> únicamente lo apruebe, así como sus actualizaciones.</w:t>
      </w:r>
    </w:p>
    <w:p w14:paraId="14C7242C"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36C37125"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Artículos 282 quinquies y 282 sexies:</w:t>
      </w:r>
    </w:p>
    <w:p w14:paraId="02D86506"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42A83CB8" w14:textId="703BD497" w:rsid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En ambos artículos se hace referencia al arbolado urbano y conforme a la definición que se propone también se considera a las especies arbustivas, sin embargo, sólo se considera censar a los árboles, es decir, a las especies arbóreas, dejando fuera a las especies arbustivas, por ello la importancia de que se analice qué tipo de especies se considerarán como arbolado urbano.</w:t>
      </w:r>
    </w:p>
    <w:p w14:paraId="425797CC" w14:textId="3567392A" w:rsidR="00B40043" w:rsidRDefault="00B40043" w:rsidP="001D6B25">
      <w:pPr>
        <w:spacing w:after="0" w:line="240" w:lineRule="auto"/>
        <w:ind w:left="284"/>
        <w:jc w:val="both"/>
        <w:rPr>
          <w:rFonts w:ascii="Arial" w:hAnsi="Arial" w:cs="Arial"/>
          <w:color w:val="222222"/>
          <w:sz w:val="24"/>
          <w:szCs w:val="24"/>
          <w:shd w:val="clear" w:color="auto" w:fill="FFFFFF"/>
          <w:lang w:val="es-ES"/>
        </w:rPr>
      </w:pPr>
    </w:p>
    <w:p w14:paraId="5408C1BF" w14:textId="3AD181A7" w:rsidR="00B40043" w:rsidRPr="00FB5B6E" w:rsidRDefault="00B40043" w:rsidP="001D6B25">
      <w:pPr>
        <w:spacing w:after="0" w:line="240" w:lineRule="auto"/>
        <w:ind w:left="284"/>
        <w:jc w:val="both"/>
        <w:rPr>
          <w:rFonts w:ascii="Arial" w:hAnsi="Arial" w:cs="Arial"/>
          <w:color w:val="222222"/>
          <w:sz w:val="24"/>
          <w:szCs w:val="24"/>
          <w:shd w:val="clear" w:color="auto" w:fill="FFFFFF"/>
          <w:lang w:val="es-ES"/>
        </w:rPr>
      </w:pPr>
      <w:r>
        <w:rPr>
          <w:rFonts w:ascii="Arial" w:hAnsi="Arial" w:cs="Arial"/>
          <w:color w:val="222222"/>
          <w:sz w:val="24"/>
          <w:szCs w:val="24"/>
          <w:shd w:val="clear" w:color="auto" w:fill="FFFFFF"/>
          <w:lang w:val="es-ES"/>
        </w:rPr>
        <w:t xml:space="preserve">Conforme lo dispuesto en la fracción II del artículo 282 ter se establece como atribución del municipio elaborar, implementar y evaluar el Plan de Manejo de Arbolado Municipal como un instrumento diverso al Programa Municipal de Arbolado Urbano sin distinguir sus diferencias y contenido. </w:t>
      </w:r>
    </w:p>
    <w:p w14:paraId="4B2E38C2"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47445A1F"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24422377"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septies:</w:t>
      </w:r>
    </w:p>
    <w:p w14:paraId="18575BA8"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6A64042F"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El epígrafe no concuerda con el contenido del artículo pues más bien se refiere a los casos en los que sí se puede realizar no sólo la tala sino también el derribo.</w:t>
      </w:r>
    </w:p>
    <w:p w14:paraId="1A017C35"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4606BDC4" w14:textId="1267C381" w:rsid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Se sugiere que se agregue a este artículo, que cuando se de la acción de talar o derribar un árbol, se actualice el censo municipal de arbolado urbano.</w:t>
      </w:r>
    </w:p>
    <w:p w14:paraId="31C3EB8E" w14:textId="44306932" w:rsidR="00B40043" w:rsidRDefault="00B40043" w:rsidP="001D6B25">
      <w:pPr>
        <w:spacing w:after="0" w:line="240" w:lineRule="auto"/>
        <w:ind w:left="284"/>
        <w:jc w:val="both"/>
        <w:rPr>
          <w:rFonts w:ascii="Arial" w:hAnsi="Arial" w:cs="Arial"/>
          <w:color w:val="222222"/>
          <w:sz w:val="24"/>
          <w:szCs w:val="24"/>
          <w:shd w:val="clear" w:color="auto" w:fill="FFFFFF"/>
          <w:lang w:val="es-ES"/>
        </w:rPr>
      </w:pPr>
    </w:p>
    <w:p w14:paraId="10408F5D" w14:textId="18D28B52" w:rsidR="00B40043" w:rsidRPr="00FB5B6E" w:rsidRDefault="00B40043" w:rsidP="001D6B25">
      <w:pPr>
        <w:spacing w:after="0" w:line="240" w:lineRule="auto"/>
        <w:ind w:left="284"/>
        <w:jc w:val="both"/>
        <w:rPr>
          <w:rFonts w:ascii="Arial" w:hAnsi="Arial" w:cs="Arial"/>
          <w:b/>
          <w:bCs/>
          <w:color w:val="222222"/>
          <w:sz w:val="24"/>
          <w:szCs w:val="24"/>
          <w:shd w:val="clear" w:color="auto" w:fill="FFFFFF"/>
          <w:lang w:val="es-ES"/>
        </w:rPr>
      </w:pPr>
      <w:r>
        <w:rPr>
          <w:rFonts w:ascii="Arial" w:hAnsi="Arial" w:cs="Arial"/>
          <w:color w:val="222222"/>
          <w:sz w:val="24"/>
          <w:szCs w:val="24"/>
          <w:shd w:val="clear" w:color="auto" w:fill="FFFFFF"/>
          <w:lang w:val="es-ES"/>
        </w:rPr>
        <w:t xml:space="preserve">Se recomienda que se de claridad que la unidad administrativa municipal encargada será aquella competente en materia de medio ambiente. </w:t>
      </w:r>
    </w:p>
    <w:p w14:paraId="0BAAF11B"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37F057AD"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octies:</w:t>
      </w:r>
    </w:p>
    <w:p w14:paraId="1A604A89"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7B183691"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El epígrafe no va acorde con lo que prevé el artículo, sugiriendo se redacte de la siguiente manera: </w:t>
      </w:r>
      <w:r w:rsidRPr="00FB5B6E">
        <w:rPr>
          <w:rFonts w:ascii="Arial" w:hAnsi="Arial" w:cs="Arial"/>
          <w:i/>
          <w:color w:val="222222"/>
          <w:sz w:val="24"/>
          <w:szCs w:val="24"/>
          <w:shd w:val="clear" w:color="auto" w:fill="FFFFFF"/>
          <w:lang w:val="es-ES"/>
        </w:rPr>
        <w:t>“Supuestos para autorizar el derribo o tala del arbolado urbano”</w:t>
      </w:r>
      <w:r w:rsidRPr="00FB5B6E">
        <w:rPr>
          <w:rFonts w:ascii="Arial" w:hAnsi="Arial" w:cs="Arial"/>
          <w:color w:val="222222"/>
          <w:sz w:val="24"/>
          <w:szCs w:val="24"/>
          <w:shd w:val="clear" w:color="auto" w:fill="FFFFFF"/>
          <w:lang w:val="es-ES"/>
        </w:rPr>
        <w:t>.</w:t>
      </w:r>
    </w:p>
    <w:p w14:paraId="6AF25FD8"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6F53D561"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Artículos 282 septies y 282 octies:</w:t>
      </w:r>
    </w:p>
    <w:p w14:paraId="7E2DEA70"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4287C2CC"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Se sugiere analizar si existe diferencia entre “tala” y “derribo”, de no haber diferencia, pudiera referirse únicamente a “tala”.</w:t>
      </w:r>
    </w:p>
    <w:p w14:paraId="6D48EC8A"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21A76192"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nonies:</w:t>
      </w:r>
    </w:p>
    <w:p w14:paraId="2D56E632"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79C9E2EE" w14:textId="2AE07282"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El artículo 282 sexies refiere al censo de los árboles sin distinguir cuáles, por lo que ya entran los árboles que se pudieran considerar patrimoniales o protegidos, de acuerdo a su valor histórico, cultural, escénico, paisajístico, tradicional, etnológico o como monumento natural para la sociedad, sugiriendo que en el artículo 282 sexies se incluya esta consideración como un criterio más para la formulación del censo.</w:t>
      </w:r>
    </w:p>
    <w:p w14:paraId="5113AB56"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7AA0EB37"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El segundo párrafo refiere a una declaratoria que no se cita en el primer párrafo, pues en éste únicamente se dice que ese tipo de árboles patrimoniales o protegidos se incluyan en el censo, pero si la idea es que el Ayuntamiento emita una declaratoria en ese sentido, se sugiere se agregue esta parte, es decir, que el Ayuntamiento apruebe el tener determinado árbol catalogado como patrimonial o protegido, o ambos, y que posteriormente se ordene incluirlos en el censo.</w:t>
      </w:r>
    </w:p>
    <w:p w14:paraId="0A6C892E"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00D76848" w14:textId="7F95BB9E"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El último párrafo pudiera ubicarse en el artículo 282 </w:t>
      </w:r>
      <w:r w:rsidR="00DC3C7F">
        <w:rPr>
          <w:rFonts w:ascii="Arial" w:hAnsi="Arial" w:cs="Arial"/>
          <w:color w:val="222222"/>
          <w:sz w:val="24"/>
          <w:szCs w:val="24"/>
          <w:shd w:val="clear" w:color="auto" w:fill="FFFFFF"/>
          <w:lang w:val="es-ES"/>
        </w:rPr>
        <w:t>septies</w:t>
      </w:r>
      <w:r w:rsidRPr="00FB5B6E">
        <w:rPr>
          <w:rFonts w:ascii="Arial" w:hAnsi="Arial" w:cs="Arial"/>
          <w:color w:val="222222"/>
          <w:sz w:val="24"/>
          <w:szCs w:val="24"/>
          <w:shd w:val="clear" w:color="auto" w:fill="FFFFFF"/>
          <w:lang w:val="es-ES"/>
        </w:rPr>
        <w:t>, como un último párrafo.</w:t>
      </w:r>
    </w:p>
    <w:p w14:paraId="62C838F8"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363E5F62"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decies:</w:t>
      </w:r>
    </w:p>
    <w:p w14:paraId="11DDF704"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El epígrafe no es acorde con lo señalado en el artículo, sugiriendo la siguiente redacción: </w:t>
      </w:r>
      <w:r w:rsidRPr="00FB5B6E">
        <w:rPr>
          <w:rFonts w:ascii="Arial" w:hAnsi="Arial" w:cs="Arial"/>
          <w:i/>
          <w:color w:val="222222"/>
          <w:sz w:val="24"/>
          <w:szCs w:val="24"/>
          <w:shd w:val="clear" w:color="auto" w:fill="FFFFFF"/>
          <w:lang w:val="es-ES"/>
        </w:rPr>
        <w:t>“Acciones prohibidas para el arbolado y las áreas verdes urbanas”</w:t>
      </w:r>
      <w:r w:rsidRPr="00FB5B6E">
        <w:rPr>
          <w:rFonts w:ascii="Arial" w:hAnsi="Arial" w:cs="Arial"/>
          <w:color w:val="222222"/>
          <w:sz w:val="24"/>
          <w:szCs w:val="24"/>
          <w:shd w:val="clear" w:color="auto" w:fill="FFFFFF"/>
          <w:lang w:val="es-ES"/>
        </w:rPr>
        <w:t>.</w:t>
      </w:r>
    </w:p>
    <w:p w14:paraId="0B5A01B7"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170071DF"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color w:val="222222"/>
          <w:sz w:val="24"/>
          <w:szCs w:val="24"/>
          <w:shd w:val="clear" w:color="auto" w:fill="FFFFFF"/>
          <w:lang w:val="es-ES"/>
        </w:rPr>
        <w:t>Se sugiere que el segundo y tercer párrafo se ubiquen como otras fracciones, pudiendo redactarse de la siguiente manera:</w:t>
      </w:r>
    </w:p>
    <w:p w14:paraId="071D27D2" w14:textId="77777777" w:rsidR="00FB5B6E" w:rsidRPr="00FB5B6E" w:rsidRDefault="00FB5B6E" w:rsidP="001D6B25">
      <w:pPr>
        <w:pStyle w:val="Prrafodelista"/>
        <w:spacing w:after="0" w:line="240" w:lineRule="auto"/>
        <w:ind w:left="284"/>
        <w:jc w:val="both"/>
        <w:rPr>
          <w:rFonts w:ascii="Arial" w:hAnsi="Arial" w:cs="Arial"/>
          <w:i/>
          <w:color w:val="222222"/>
          <w:sz w:val="24"/>
          <w:szCs w:val="24"/>
          <w:shd w:val="clear" w:color="auto" w:fill="FFFFFF"/>
          <w:lang w:val="es-ES"/>
        </w:rPr>
      </w:pPr>
    </w:p>
    <w:p w14:paraId="048D526C" w14:textId="77777777" w:rsidR="00FB5B6E" w:rsidRPr="00FB5B6E" w:rsidRDefault="00FB5B6E" w:rsidP="001D6B25">
      <w:pPr>
        <w:pStyle w:val="Prrafodelista"/>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i/>
          <w:color w:val="222222"/>
          <w:sz w:val="24"/>
          <w:szCs w:val="24"/>
          <w:shd w:val="clear" w:color="auto" w:fill="FFFFFF"/>
          <w:lang w:val="es-ES"/>
        </w:rPr>
        <w:t>“Obstruir, interferir o afectar con el árbol de su propiedad o posesión, a otros árboles, bienes inmuebles, infraestructura pública y al libre tránsito de personas”</w:t>
      </w:r>
      <w:r w:rsidRPr="00FB5B6E">
        <w:rPr>
          <w:rFonts w:ascii="Arial" w:hAnsi="Arial" w:cs="Arial"/>
          <w:color w:val="222222"/>
          <w:sz w:val="24"/>
          <w:szCs w:val="24"/>
          <w:shd w:val="clear" w:color="auto" w:fill="FFFFFF"/>
          <w:lang w:val="es-ES"/>
        </w:rPr>
        <w:t xml:space="preserve">; </w:t>
      </w:r>
      <w:r w:rsidRPr="00FB5B6E">
        <w:rPr>
          <w:rFonts w:ascii="Arial" w:hAnsi="Arial" w:cs="Arial"/>
          <w:i/>
          <w:color w:val="222222"/>
          <w:sz w:val="24"/>
          <w:szCs w:val="24"/>
          <w:shd w:val="clear" w:color="auto" w:fill="FFFFFF"/>
          <w:lang w:val="es-ES"/>
        </w:rPr>
        <w:t>“Abstenerse de tomar acciones para controlar las plagas y enfermedades que afecten o puedan afectar a los especímenes del arbolado urbano de su propiedad o posesión”</w:t>
      </w:r>
      <w:r w:rsidRPr="00FB5B6E">
        <w:rPr>
          <w:rFonts w:ascii="Arial" w:hAnsi="Arial" w:cs="Arial"/>
          <w:color w:val="222222"/>
          <w:sz w:val="24"/>
          <w:szCs w:val="24"/>
          <w:shd w:val="clear" w:color="auto" w:fill="FFFFFF"/>
          <w:lang w:val="es-ES"/>
        </w:rPr>
        <w:t xml:space="preserve">; </w:t>
      </w:r>
      <w:r w:rsidRPr="00FB5B6E">
        <w:rPr>
          <w:rFonts w:ascii="Arial" w:hAnsi="Arial" w:cs="Arial"/>
          <w:i/>
          <w:color w:val="222222"/>
          <w:sz w:val="24"/>
          <w:szCs w:val="24"/>
          <w:shd w:val="clear" w:color="auto" w:fill="FFFFFF"/>
          <w:lang w:val="es-ES"/>
        </w:rPr>
        <w:t>“Abstenerse de colaborar con las autoridades municipales competentes en materia ambiental en la atención a las condiciones fitosanitarias de los especímenes del arbolado urbano de su propiedad o posesión”</w:t>
      </w:r>
      <w:r w:rsidRPr="00FB5B6E">
        <w:rPr>
          <w:rFonts w:ascii="Arial" w:hAnsi="Arial" w:cs="Arial"/>
          <w:color w:val="222222"/>
          <w:sz w:val="24"/>
          <w:szCs w:val="24"/>
          <w:shd w:val="clear" w:color="auto" w:fill="FFFFFF"/>
          <w:lang w:val="es-ES"/>
        </w:rPr>
        <w:t>.</w:t>
      </w:r>
    </w:p>
    <w:p w14:paraId="3C9FB660"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5624631B"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282 undecies:</w:t>
      </w:r>
    </w:p>
    <w:p w14:paraId="4CFAE1AB"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4FB03550"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Toda vez que el Código Territorial para el Estado y los municipios de Guanajuato cuenta con el Título Noveno denominado “INFRACCIONES, SANCIONES Y MEDIDAS DE SEGURIDAD”, sugerimos que lo correspondiente a las sanciones se incluya en dicho título.</w:t>
      </w:r>
    </w:p>
    <w:p w14:paraId="35FA0FE3" w14:textId="61271FA8" w:rsid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34F668BE" w14:textId="4A36C631" w:rsidR="00DC3C7F" w:rsidRDefault="00DC3C7F" w:rsidP="001D6B25">
      <w:pPr>
        <w:spacing w:after="0" w:line="240" w:lineRule="auto"/>
        <w:ind w:left="284"/>
        <w:jc w:val="both"/>
        <w:rPr>
          <w:rFonts w:ascii="Arial" w:hAnsi="Arial" w:cs="Arial"/>
          <w:color w:val="222222"/>
          <w:sz w:val="24"/>
          <w:szCs w:val="24"/>
          <w:shd w:val="clear" w:color="auto" w:fill="FFFFFF"/>
          <w:lang w:val="es-ES"/>
        </w:rPr>
      </w:pPr>
      <w:r>
        <w:rPr>
          <w:rFonts w:ascii="Arial" w:hAnsi="Arial" w:cs="Arial"/>
          <w:color w:val="222222"/>
          <w:sz w:val="24"/>
          <w:szCs w:val="24"/>
          <w:shd w:val="clear" w:color="auto" w:fill="FFFFFF"/>
          <w:lang w:val="es-ES"/>
        </w:rPr>
        <w:t>Se sugiere revisar la redacción de la primera parte del primer párrafo para expresar en forma clara e inmediata que a quien incumpla con las obligaciones  corresponderán las sanciones correspondientes a sanción y multa; eliminando lo correspondiente a la contribución y mantenimiento del arbolado que además de ser parte de las obligaci</w:t>
      </w:r>
      <w:r w:rsidR="007716F9">
        <w:rPr>
          <w:rFonts w:ascii="Arial" w:hAnsi="Arial" w:cs="Arial"/>
          <w:color w:val="222222"/>
          <w:sz w:val="24"/>
          <w:szCs w:val="24"/>
          <w:shd w:val="clear" w:color="auto" w:fill="FFFFFF"/>
          <w:lang w:val="es-ES"/>
        </w:rPr>
        <w:t>o</w:t>
      </w:r>
      <w:r>
        <w:rPr>
          <w:rFonts w:ascii="Arial" w:hAnsi="Arial" w:cs="Arial"/>
          <w:color w:val="222222"/>
          <w:sz w:val="24"/>
          <w:szCs w:val="24"/>
          <w:shd w:val="clear" w:color="auto" w:fill="FFFFFF"/>
          <w:lang w:val="es-ES"/>
        </w:rPr>
        <w:t xml:space="preserve">nes probablemente </w:t>
      </w:r>
      <w:r w:rsidR="007716F9">
        <w:rPr>
          <w:rFonts w:ascii="Arial" w:hAnsi="Arial" w:cs="Arial"/>
          <w:color w:val="222222"/>
          <w:sz w:val="24"/>
          <w:szCs w:val="24"/>
          <w:shd w:val="clear" w:color="auto" w:fill="FFFFFF"/>
          <w:lang w:val="es-ES"/>
        </w:rPr>
        <w:t>incumplidas</w:t>
      </w:r>
      <w:r>
        <w:rPr>
          <w:rFonts w:ascii="Arial" w:hAnsi="Arial" w:cs="Arial"/>
          <w:color w:val="222222"/>
          <w:sz w:val="24"/>
          <w:szCs w:val="24"/>
          <w:shd w:val="clear" w:color="auto" w:fill="FFFFFF"/>
          <w:lang w:val="es-ES"/>
        </w:rPr>
        <w:t xml:space="preserve"> formarán parte de las medidas compensatorias que le serán impuestas.  </w:t>
      </w:r>
    </w:p>
    <w:p w14:paraId="31719AEB" w14:textId="77777777" w:rsidR="00DC3C7F" w:rsidRPr="00FB5B6E" w:rsidRDefault="00DC3C7F" w:rsidP="001D6B25">
      <w:pPr>
        <w:spacing w:after="0" w:line="240" w:lineRule="auto"/>
        <w:ind w:left="284"/>
        <w:jc w:val="both"/>
        <w:rPr>
          <w:rFonts w:ascii="Arial" w:hAnsi="Arial" w:cs="Arial"/>
          <w:color w:val="222222"/>
          <w:sz w:val="24"/>
          <w:szCs w:val="24"/>
          <w:shd w:val="clear" w:color="auto" w:fill="FFFFFF"/>
          <w:lang w:val="es-ES"/>
        </w:rPr>
      </w:pPr>
    </w:p>
    <w:p w14:paraId="5540386D"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r w:rsidRPr="00FB5B6E">
        <w:rPr>
          <w:rFonts w:ascii="Arial" w:hAnsi="Arial" w:cs="Arial"/>
          <w:b/>
          <w:bCs/>
          <w:color w:val="222222"/>
          <w:sz w:val="24"/>
          <w:szCs w:val="24"/>
          <w:shd w:val="clear" w:color="auto" w:fill="FFFFFF"/>
          <w:lang w:val="es-ES"/>
        </w:rPr>
        <w:t>Artículo 411 y 411 bis:</w:t>
      </w:r>
    </w:p>
    <w:p w14:paraId="1BC199F2" w14:textId="77777777" w:rsidR="00FB5B6E" w:rsidRPr="00FB5B6E" w:rsidRDefault="00FB5B6E" w:rsidP="001D6B25">
      <w:pPr>
        <w:spacing w:after="0" w:line="240" w:lineRule="auto"/>
        <w:ind w:left="284"/>
        <w:jc w:val="both"/>
        <w:rPr>
          <w:rFonts w:ascii="Arial" w:hAnsi="Arial" w:cs="Arial"/>
          <w:b/>
          <w:bCs/>
          <w:color w:val="222222"/>
          <w:sz w:val="24"/>
          <w:szCs w:val="24"/>
          <w:shd w:val="clear" w:color="auto" w:fill="FFFFFF"/>
          <w:lang w:val="es-ES"/>
        </w:rPr>
      </w:pPr>
    </w:p>
    <w:p w14:paraId="6D3BA56A"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Se observa que en la propuesta se establece que los árboles deben contar con una altura de por lo menos dos metros o un año de vida. Consideramos que no sería oportuno referir estas características, sino que sea la dependencia que en materia ambiental tenga cada Ayuntamiento, quien decida las características de los árboles que se pretendan plantar, de acuerdo a un análisis que se haga de la zona en donde se ubiquen los fraccionamientos y desarrollos en condominio, así como la superficie de cada vivienda. Lo mismo para la fracción I del artículo 411 bis.</w:t>
      </w:r>
    </w:p>
    <w:p w14:paraId="2445BECF"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22B5C2E0"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 xml:space="preserve">Consideramos oportuno informar que nuestra norma local (Código Reglamentario de Desarrollo Urbano para el Municipio de León, Guanajuato) ya prevé esta situación en su artículo 170, mismo que a la letra prevé lo siguiente:  </w:t>
      </w:r>
    </w:p>
    <w:p w14:paraId="3201BD47"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07C72596" w14:textId="77777777" w:rsidR="00FB5B6E" w:rsidRPr="00FB5B6E" w:rsidRDefault="00FB5B6E" w:rsidP="001D6B25">
      <w:pPr>
        <w:spacing w:after="0" w:line="240" w:lineRule="auto"/>
        <w:ind w:left="284"/>
        <w:jc w:val="both"/>
        <w:rPr>
          <w:rFonts w:ascii="Arial" w:hAnsi="Arial" w:cs="Arial"/>
          <w:i/>
          <w:color w:val="222222"/>
          <w:sz w:val="24"/>
          <w:szCs w:val="24"/>
          <w:shd w:val="clear" w:color="auto" w:fill="FFFFFF"/>
          <w:lang w:val="es-ES"/>
        </w:rPr>
      </w:pPr>
      <w:r w:rsidRPr="00FB5B6E">
        <w:rPr>
          <w:rFonts w:ascii="Arial" w:hAnsi="Arial" w:cs="Arial"/>
          <w:i/>
          <w:color w:val="222222"/>
          <w:sz w:val="24"/>
          <w:szCs w:val="24"/>
          <w:shd w:val="clear" w:color="auto" w:fill="FFFFFF"/>
          <w:lang w:val="es-ES"/>
        </w:rPr>
        <w:t>“</w:t>
      </w:r>
      <w:r w:rsidRPr="00FB5B6E">
        <w:rPr>
          <w:rFonts w:ascii="Arial" w:hAnsi="Arial" w:cs="Arial"/>
          <w:b/>
          <w:i/>
          <w:color w:val="222222"/>
          <w:sz w:val="24"/>
          <w:szCs w:val="24"/>
          <w:shd w:val="clear" w:color="auto" w:fill="FFFFFF"/>
          <w:lang w:val="es-ES"/>
        </w:rPr>
        <w:t>Artículo 170.-</w:t>
      </w:r>
      <w:r w:rsidRPr="00FB5B6E">
        <w:rPr>
          <w:rFonts w:ascii="Arial" w:hAnsi="Arial" w:cs="Arial"/>
          <w:i/>
          <w:color w:val="222222"/>
          <w:sz w:val="24"/>
          <w:szCs w:val="24"/>
          <w:shd w:val="clear" w:color="auto" w:fill="FFFFFF"/>
          <w:lang w:val="es-ES"/>
        </w:rPr>
        <w:t xml:space="preserve"> </w:t>
      </w:r>
      <w:r w:rsidRPr="00FB5B6E">
        <w:rPr>
          <w:rFonts w:ascii="Arial" w:hAnsi="Arial" w:cs="Arial"/>
          <w:i/>
          <w:color w:val="222222"/>
          <w:sz w:val="24"/>
          <w:szCs w:val="24"/>
          <w:shd w:val="clear" w:color="auto" w:fill="FFFFFF"/>
        </w:rPr>
        <w:t>El desarrollador deberá plantar en el área del proyecto, un árbol por cada uno de los lotes, unidades, locales o viviendas que integren el proyecto de diseño urbano, además de los que se determinen en la autorización en materia de evaluación del impacto ambiental respectiva.</w:t>
      </w:r>
    </w:p>
    <w:p w14:paraId="7DF9A855" w14:textId="77777777" w:rsidR="00FB5B6E" w:rsidRPr="00FB5B6E" w:rsidRDefault="00FB5B6E" w:rsidP="001D6B25">
      <w:pPr>
        <w:spacing w:after="0" w:line="240" w:lineRule="auto"/>
        <w:ind w:left="284"/>
        <w:jc w:val="both"/>
        <w:rPr>
          <w:rFonts w:ascii="Arial" w:hAnsi="Arial" w:cs="Arial"/>
          <w:i/>
          <w:color w:val="222222"/>
          <w:sz w:val="24"/>
          <w:szCs w:val="24"/>
          <w:shd w:val="clear" w:color="auto" w:fill="FFFFFF"/>
          <w:lang w:val="es-ES"/>
        </w:rPr>
      </w:pPr>
      <w:r w:rsidRPr="00FB5B6E">
        <w:rPr>
          <w:rFonts w:ascii="Arial" w:hAnsi="Arial" w:cs="Arial"/>
          <w:i/>
          <w:color w:val="222222"/>
          <w:sz w:val="24"/>
          <w:szCs w:val="24"/>
          <w:shd w:val="clear" w:color="auto" w:fill="FFFFFF"/>
          <w:lang w:val="es-ES"/>
        </w:rPr>
        <w:t xml:space="preserve">  </w:t>
      </w:r>
    </w:p>
    <w:p w14:paraId="6DBBB199" w14:textId="77777777" w:rsidR="00FB5B6E" w:rsidRPr="00FB5B6E" w:rsidRDefault="00FB5B6E" w:rsidP="001D6B25">
      <w:pPr>
        <w:spacing w:after="0" w:line="240" w:lineRule="auto"/>
        <w:ind w:left="284"/>
        <w:jc w:val="both"/>
        <w:rPr>
          <w:rFonts w:ascii="Arial" w:hAnsi="Arial" w:cs="Arial"/>
          <w:i/>
          <w:color w:val="222222"/>
          <w:sz w:val="24"/>
          <w:szCs w:val="24"/>
          <w:shd w:val="clear" w:color="auto" w:fill="FFFFFF"/>
          <w:lang w:val="es-ES"/>
        </w:rPr>
      </w:pPr>
      <w:r w:rsidRPr="00FB5B6E">
        <w:rPr>
          <w:rFonts w:ascii="Arial" w:hAnsi="Arial" w:cs="Arial"/>
          <w:i/>
          <w:color w:val="222222"/>
          <w:sz w:val="24"/>
          <w:szCs w:val="24"/>
          <w:shd w:val="clear" w:color="auto" w:fill="FFFFFF"/>
          <w:lang w:val="es-ES"/>
        </w:rPr>
        <w:t>La plantación de los árboles deberá efectuarse con las especies, y conforme a los términos, condiciones y especificaciones establecidos en la normativa municipal en materia de medio ambiente, así como en los programas y las normas técnicas en la materia que se expidan para tal efecto”.</w:t>
      </w:r>
    </w:p>
    <w:p w14:paraId="54992A00" w14:textId="77777777" w:rsidR="00FB5B6E" w:rsidRPr="00FB5B6E" w:rsidRDefault="00FB5B6E" w:rsidP="001D6B25">
      <w:pPr>
        <w:spacing w:after="0" w:line="240" w:lineRule="auto"/>
        <w:ind w:left="284"/>
        <w:jc w:val="both"/>
        <w:rPr>
          <w:rFonts w:ascii="Arial" w:hAnsi="Arial" w:cs="Arial"/>
          <w:i/>
          <w:color w:val="222222"/>
          <w:sz w:val="24"/>
          <w:szCs w:val="24"/>
          <w:shd w:val="clear" w:color="auto" w:fill="FFFFFF"/>
          <w:lang w:val="es-ES"/>
        </w:rPr>
      </w:pPr>
    </w:p>
    <w:p w14:paraId="12ED1FBD"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r w:rsidRPr="00FB5B6E">
        <w:rPr>
          <w:rFonts w:ascii="Arial" w:hAnsi="Arial" w:cs="Arial"/>
          <w:color w:val="222222"/>
          <w:sz w:val="24"/>
          <w:szCs w:val="24"/>
          <w:shd w:val="clear" w:color="auto" w:fill="FFFFFF"/>
          <w:lang w:val="es-ES"/>
        </w:rPr>
        <w:t>Para el segundo párrafo también se considera oportuno que sea la autoridad local en materia ambiental la que decida la distancia de plantación entre un árbol y otro.</w:t>
      </w:r>
    </w:p>
    <w:p w14:paraId="2DE7520E"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1E43A600"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rPr>
      </w:pPr>
      <w:r w:rsidRPr="00FB5B6E">
        <w:rPr>
          <w:rFonts w:ascii="Arial" w:hAnsi="Arial" w:cs="Arial"/>
          <w:color w:val="222222"/>
          <w:sz w:val="24"/>
          <w:szCs w:val="24"/>
          <w:shd w:val="clear" w:color="auto" w:fill="FFFFFF"/>
          <w:lang w:val="es-ES"/>
        </w:rPr>
        <w:t xml:space="preserve">Se considera oportuno señalar que en nuestro municipio ya se cuenta con un reglamento en materia ambiental denominado Reglamento para la Gestión Ambiental en el Municipio de León, Guanajuato, siendo sus </w:t>
      </w:r>
      <w:r w:rsidRPr="00FB5B6E">
        <w:rPr>
          <w:rFonts w:ascii="Arial" w:hAnsi="Arial" w:cs="Arial"/>
          <w:color w:val="222222"/>
          <w:sz w:val="24"/>
          <w:szCs w:val="24"/>
          <w:shd w:val="clear" w:color="auto" w:fill="FFFFFF"/>
        </w:rPr>
        <w:t>disposiciones de orden público e interés general y tienen por objeto propiciar el desarrollo sustentable del Municipio, mediante la regulación de lo siguiente:</w:t>
      </w:r>
    </w:p>
    <w:p w14:paraId="24440958" w14:textId="77777777" w:rsidR="00FB5B6E" w:rsidRPr="00FB5B6E" w:rsidRDefault="00FB5B6E" w:rsidP="001D6B25">
      <w:pPr>
        <w:pStyle w:val="Prrafodelista"/>
        <w:numPr>
          <w:ilvl w:val="0"/>
          <w:numId w:val="20"/>
        </w:numPr>
        <w:spacing w:after="0" w:line="240" w:lineRule="auto"/>
        <w:ind w:left="284" w:firstLine="0"/>
        <w:jc w:val="both"/>
        <w:rPr>
          <w:rFonts w:ascii="Arial" w:hAnsi="Arial" w:cs="Arial"/>
          <w:color w:val="222222"/>
          <w:sz w:val="24"/>
          <w:szCs w:val="24"/>
          <w:shd w:val="clear" w:color="auto" w:fill="FFFFFF"/>
        </w:rPr>
      </w:pPr>
      <w:r w:rsidRPr="00FB5B6E">
        <w:rPr>
          <w:rFonts w:ascii="Arial" w:hAnsi="Arial" w:cs="Arial"/>
          <w:color w:val="222222"/>
          <w:sz w:val="24"/>
          <w:szCs w:val="24"/>
          <w:shd w:val="clear" w:color="auto" w:fill="FFFFFF"/>
        </w:rPr>
        <w:t>La determinación y aplicación de los instrumentos de la política ambiental municipal;</w:t>
      </w:r>
    </w:p>
    <w:p w14:paraId="61274969" w14:textId="77777777" w:rsidR="00FB5B6E" w:rsidRPr="00FB5B6E" w:rsidRDefault="00FB5B6E" w:rsidP="001D6B25">
      <w:pPr>
        <w:pStyle w:val="Prrafodelista"/>
        <w:numPr>
          <w:ilvl w:val="0"/>
          <w:numId w:val="20"/>
        </w:numPr>
        <w:spacing w:after="0" w:line="240" w:lineRule="auto"/>
        <w:ind w:left="284" w:firstLine="0"/>
        <w:jc w:val="both"/>
        <w:rPr>
          <w:rFonts w:ascii="Arial" w:hAnsi="Arial" w:cs="Arial"/>
          <w:color w:val="222222"/>
          <w:sz w:val="24"/>
          <w:szCs w:val="24"/>
          <w:shd w:val="clear" w:color="auto" w:fill="FFFFFF"/>
        </w:rPr>
      </w:pPr>
      <w:r w:rsidRPr="00FB5B6E">
        <w:rPr>
          <w:rFonts w:ascii="Arial" w:hAnsi="Arial" w:cs="Arial"/>
          <w:color w:val="222222"/>
          <w:sz w:val="24"/>
          <w:szCs w:val="24"/>
          <w:shd w:val="clear" w:color="auto" w:fill="FFFFFF"/>
        </w:rPr>
        <w:t>La evaluación del impacto ambiental de las obras o actividades de competencia municipal, así como de los efectos y del cumplimiento de las autorizaciones en esa materia;</w:t>
      </w:r>
    </w:p>
    <w:p w14:paraId="3B38362F" w14:textId="77777777" w:rsidR="00FB5B6E" w:rsidRPr="00FB5B6E" w:rsidRDefault="00FB5B6E" w:rsidP="001D6B25">
      <w:pPr>
        <w:pStyle w:val="Prrafodelista"/>
        <w:numPr>
          <w:ilvl w:val="0"/>
          <w:numId w:val="20"/>
        </w:numPr>
        <w:spacing w:after="0" w:line="240" w:lineRule="auto"/>
        <w:ind w:left="284" w:firstLine="0"/>
        <w:jc w:val="both"/>
        <w:rPr>
          <w:rFonts w:ascii="Arial" w:hAnsi="Arial" w:cs="Arial"/>
          <w:color w:val="222222"/>
          <w:sz w:val="24"/>
          <w:szCs w:val="24"/>
          <w:shd w:val="clear" w:color="auto" w:fill="FFFFFF"/>
        </w:rPr>
      </w:pPr>
      <w:r w:rsidRPr="00FB5B6E">
        <w:rPr>
          <w:rFonts w:ascii="Arial" w:hAnsi="Arial" w:cs="Arial"/>
          <w:color w:val="222222"/>
          <w:sz w:val="24"/>
          <w:szCs w:val="24"/>
          <w:shd w:val="clear" w:color="auto" w:fill="FFFFFF"/>
        </w:rPr>
        <w:t>La conservación y restauración de los espacios naturales y el arbolado urbano y,</w:t>
      </w:r>
    </w:p>
    <w:p w14:paraId="76837845" w14:textId="77777777" w:rsidR="00FB5B6E" w:rsidRPr="00FB5B6E" w:rsidRDefault="00FB5B6E" w:rsidP="001D6B25">
      <w:pPr>
        <w:pStyle w:val="Prrafodelista"/>
        <w:numPr>
          <w:ilvl w:val="0"/>
          <w:numId w:val="20"/>
        </w:numPr>
        <w:spacing w:after="0" w:line="240" w:lineRule="auto"/>
        <w:ind w:left="284" w:firstLine="0"/>
        <w:jc w:val="both"/>
        <w:rPr>
          <w:rFonts w:ascii="Arial" w:hAnsi="Arial" w:cs="Arial"/>
          <w:color w:val="222222"/>
          <w:sz w:val="24"/>
          <w:szCs w:val="24"/>
          <w:shd w:val="clear" w:color="auto" w:fill="FFFFFF"/>
        </w:rPr>
      </w:pPr>
      <w:r w:rsidRPr="00FB5B6E">
        <w:rPr>
          <w:rFonts w:ascii="Arial" w:hAnsi="Arial" w:cs="Arial"/>
          <w:color w:val="222222"/>
          <w:sz w:val="24"/>
          <w:szCs w:val="24"/>
          <w:shd w:val="clear" w:color="auto" w:fill="FFFFFF"/>
        </w:rPr>
        <w:t>El mantenimiento y conservación de los parques urbanos, jardines públicos y áreas verdes, así como de las áreas ajardinadas de plazas cívicas, glorietas, camellones, banquetas y demás bienes inmuebles municipales de uso común.</w:t>
      </w:r>
    </w:p>
    <w:p w14:paraId="2CA9EF0C" w14:textId="77777777" w:rsidR="00FB5B6E" w:rsidRPr="00FB5B6E" w:rsidRDefault="00FB5B6E" w:rsidP="001D6B25">
      <w:pPr>
        <w:spacing w:after="0" w:line="240" w:lineRule="auto"/>
        <w:ind w:left="284"/>
        <w:jc w:val="both"/>
        <w:rPr>
          <w:rFonts w:ascii="Arial" w:hAnsi="Arial" w:cs="Arial"/>
          <w:color w:val="222222"/>
          <w:sz w:val="24"/>
          <w:szCs w:val="24"/>
          <w:shd w:val="clear" w:color="auto" w:fill="FFFFFF"/>
          <w:lang w:val="es-ES"/>
        </w:rPr>
      </w:pPr>
    </w:p>
    <w:p w14:paraId="0E445C21" w14:textId="77777777" w:rsidR="00766688" w:rsidRPr="005B34AD" w:rsidRDefault="00766688" w:rsidP="001D6B25">
      <w:pPr>
        <w:shd w:val="clear" w:color="auto" w:fill="FFFFFF"/>
        <w:spacing w:after="0" w:line="240" w:lineRule="auto"/>
        <w:ind w:left="284"/>
        <w:jc w:val="both"/>
        <w:rPr>
          <w:rFonts w:ascii="Calibri" w:eastAsia="Times New Roman" w:hAnsi="Calibri" w:cs="Calibri"/>
          <w:b/>
          <w:color w:val="222222"/>
          <w:sz w:val="24"/>
          <w:szCs w:val="24"/>
          <w:lang w:eastAsia="es-MX"/>
        </w:rPr>
      </w:pPr>
    </w:p>
    <w:sectPr w:rsidR="00766688" w:rsidRPr="005B34AD">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D92E5" w14:textId="77777777" w:rsidR="00082AE5" w:rsidRDefault="00082AE5" w:rsidP="005B34AD">
      <w:pPr>
        <w:spacing w:after="0" w:line="240" w:lineRule="auto"/>
      </w:pPr>
      <w:r>
        <w:separator/>
      </w:r>
    </w:p>
  </w:endnote>
  <w:endnote w:type="continuationSeparator" w:id="0">
    <w:p w14:paraId="0065955C" w14:textId="77777777" w:rsidR="00082AE5" w:rsidRDefault="00082AE5" w:rsidP="005B3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8AD23" w14:textId="77777777" w:rsidR="00082AE5" w:rsidRDefault="00082AE5" w:rsidP="005B34AD">
      <w:pPr>
        <w:spacing w:after="0" w:line="240" w:lineRule="auto"/>
      </w:pPr>
      <w:r>
        <w:separator/>
      </w:r>
    </w:p>
  </w:footnote>
  <w:footnote w:type="continuationSeparator" w:id="0">
    <w:p w14:paraId="1797B09B" w14:textId="77777777" w:rsidR="00082AE5" w:rsidRDefault="00082AE5" w:rsidP="005B3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7A245" w14:textId="77777777" w:rsidR="005B34AD" w:rsidRPr="005B34AD" w:rsidRDefault="005B34AD" w:rsidP="005B34AD">
    <w:pPr>
      <w:pStyle w:val="Encabezado"/>
      <w:jc w:val="right"/>
    </w:pPr>
    <w:r>
      <w:rPr>
        <w:noProof/>
        <w:lang w:eastAsia="es-MX"/>
      </w:rPr>
      <w:drawing>
        <wp:inline distT="0" distB="0" distL="0" distR="0" wp14:anchorId="2C93CC7A" wp14:editId="3D181E51">
          <wp:extent cx="1192863" cy="761365"/>
          <wp:effectExtent l="0" t="0" r="762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BLANCO Y NEGRO.jpeg"/>
                  <pic:cNvPicPr/>
                </pic:nvPicPr>
                <pic:blipFill>
                  <a:blip r:embed="rId1">
                    <a:extLst>
                      <a:ext uri="{28A0092B-C50C-407E-A947-70E740481C1C}">
                        <a14:useLocalDpi xmlns:a14="http://schemas.microsoft.com/office/drawing/2010/main" val="0"/>
                      </a:ext>
                    </a:extLst>
                  </a:blip>
                  <a:stretch>
                    <a:fillRect/>
                  </a:stretch>
                </pic:blipFill>
                <pic:spPr>
                  <a:xfrm>
                    <a:off x="0" y="0"/>
                    <a:ext cx="1200435" cy="7661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6373F"/>
    <w:multiLevelType w:val="hybridMultilevel"/>
    <w:tmpl w:val="76ECC1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1C91056"/>
    <w:multiLevelType w:val="hybridMultilevel"/>
    <w:tmpl w:val="C74AE67A"/>
    <w:lvl w:ilvl="0" w:tplc="E206A8DE">
      <w:start w:val="1"/>
      <w:numFmt w:val="lowerLetter"/>
      <w:lvlText w:val="%1."/>
      <w:lvlJc w:val="left"/>
      <w:pPr>
        <w:ind w:left="1080" w:hanging="360"/>
      </w:pPr>
      <w:rPr>
        <w:rFonts w:ascii="Arial" w:eastAsiaTheme="minorHAnsi" w:hAnsi="Arial" w:cs="Arial" w:hint="default"/>
        <w:color w:val="auto"/>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8BC0AA1"/>
    <w:multiLevelType w:val="hybridMultilevel"/>
    <w:tmpl w:val="68C600FA"/>
    <w:lvl w:ilvl="0" w:tplc="D9261A90">
      <w:start w:val="1"/>
      <w:numFmt w:val="lowerLetter"/>
      <w:lvlText w:val="%1."/>
      <w:lvlJc w:val="left"/>
      <w:pPr>
        <w:ind w:left="720" w:hanging="360"/>
      </w:pPr>
      <w:rPr>
        <w:rFonts w:ascii="Arial" w:hAnsi="Arial" w:cs="Arial" w:hint="default"/>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9197CE9"/>
    <w:multiLevelType w:val="hybridMultilevel"/>
    <w:tmpl w:val="79D440A4"/>
    <w:lvl w:ilvl="0" w:tplc="F4561672">
      <w:start w:val="3"/>
      <w:numFmt w:val="upp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15:restartNumberingAfterBreak="0">
    <w:nsid w:val="2708152B"/>
    <w:multiLevelType w:val="hybridMultilevel"/>
    <w:tmpl w:val="8B863E10"/>
    <w:lvl w:ilvl="0" w:tplc="080A0001">
      <w:start w:val="1"/>
      <w:numFmt w:val="bullet"/>
      <w:lvlText w:val=""/>
      <w:lvlJc w:val="left"/>
      <w:pPr>
        <w:ind w:left="436" w:hanging="360"/>
      </w:pPr>
      <w:rPr>
        <w:rFonts w:ascii="Symbol" w:hAnsi="Symbol" w:hint="default"/>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5" w15:restartNumberingAfterBreak="0">
    <w:nsid w:val="28A205E4"/>
    <w:multiLevelType w:val="hybridMultilevel"/>
    <w:tmpl w:val="F97A4D30"/>
    <w:lvl w:ilvl="0" w:tplc="EE2C8CFA">
      <w:start w:val="1"/>
      <w:numFmt w:val="decimal"/>
      <w:lvlText w:val="%1."/>
      <w:lvlJc w:val="left"/>
      <w:pPr>
        <w:ind w:left="1440" w:hanging="360"/>
      </w:pPr>
      <w:rPr>
        <w:rFonts w:ascii="Arial" w:hAnsi="Arial" w:cs="Arial"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2E897D2C"/>
    <w:multiLevelType w:val="hybridMultilevel"/>
    <w:tmpl w:val="C158D2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09332D7"/>
    <w:multiLevelType w:val="hybridMultilevel"/>
    <w:tmpl w:val="B1C8DC5E"/>
    <w:lvl w:ilvl="0" w:tplc="A9A4A3F8">
      <w:start w:val="1"/>
      <w:numFmt w:val="decimal"/>
      <w:lvlText w:val="%1."/>
      <w:lvlJc w:val="left"/>
      <w:pPr>
        <w:ind w:left="1440" w:hanging="360"/>
      </w:pPr>
      <w:rPr>
        <w:rFonts w:ascii="Arial" w:hAnsi="Arial" w:cs="Arial" w:hint="default"/>
        <w:b w:val="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15:restartNumberingAfterBreak="0">
    <w:nsid w:val="31095F34"/>
    <w:multiLevelType w:val="hybridMultilevel"/>
    <w:tmpl w:val="0B6A3E24"/>
    <w:lvl w:ilvl="0" w:tplc="E1181410">
      <w:start w:val="1"/>
      <w:numFmt w:val="lowerLetter"/>
      <w:lvlText w:val="%1."/>
      <w:lvlJc w:val="left"/>
      <w:pPr>
        <w:ind w:left="1080" w:hanging="360"/>
      </w:pPr>
      <w:rPr>
        <w:rFonts w:ascii="Arial" w:hAnsi="Arial" w:cs="Arial" w:hint="default"/>
        <w:b w:val="0"/>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9" w15:restartNumberingAfterBreak="0">
    <w:nsid w:val="3F2708E6"/>
    <w:multiLevelType w:val="hybridMultilevel"/>
    <w:tmpl w:val="796A74E6"/>
    <w:lvl w:ilvl="0" w:tplc="FE18ACA4">
      <w:start w:val="1"/>
      <w:numFmt w:val="decimal"/>
      <w:lvlText w:val="%1."/>
      <w:lvlJc w:val="left"/>
      <w:pPr>
        <w:ind w:left="1440" w:hanging="360"/>
      </w:pPr>
      <w:rPr>
        <w:rFonts w:ascii="Arial" w:hAnsi="Arial" w:cs="Arial" w:hint="default"/>
        <w:b w:val="0"/>
        <w:sz w:val="24"/>
        <w:szCs w:val="24"/>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0" w15:restartNumberingAfterBreak="0">
    <w:nsid w:val="5E0A7FF5"/>
    <w:multiLevelType w:val="hybridMultilevel"/>
    <w:tmpl w:val="EB082B40"/>
    <w:lvl w:ilvl="0" w:tplc="9728629C">
      <w:start w:val="1"/>
      <w:numFmt w:val="lowerLetter"/>
      <w:lvlText w:val="%1."/>
      <w:lvlJc w:val="left"/>
      <w:pPr>
        <w:ind w:left="1080" w:hanging="360"/>
      </w:pPr>
      <w:rPr>
        <w:rFonts w:ascii="Arial" w:hAnsi="Arial" w:cs="Arial" w:hint="default"/>
        <w:b w:val="0"/>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1" w15:restartNumberingAfterBreak="0">
    <w:nsid w:val="601E323D"/>
    <w:multiLevelType w:val="hybridMultilevel"/>
    <w:tmpl w:val="1F34957E"/>
    <w:lvl w:ilvl="0" w:tplc="3A94CA0E">
      <w:start w:val="2"/>
      <w:numFmt w:val="bullet"/>
      <w:lvlText w:val="-"/>
      <w:lvlJc w:val="left"/>
      <w:pPr>
        <w:ind w:left="76" w:hanging="360"/>
      </w:pPr>
      <w:rPr>
        <w:rFonts w:ascii="Arial" w:eastAsiaTheme="minorHAnsi" w:hAnsi="Arial" w:cs="Arial" w:hint="default"/>
        <w:b/>
      </w:rPr>
    </w:lvl>
    <w:lvl w:ilvl="1" w:tplc="080A0003">
      <w:start w:val="1"/>
      <w:numFmt w:val="bullet"/>
      <w:lvlText w:val="o"/>
      <w:lvlJc w:val="left"/>
      <w:pPr>
        <w:ind w:left="796" w:hanging="360"/>
      </w:pPr>
      <w:rPr>
        <w:rFonts w:ascii="Courier New" w:hAnsi="Courier New" w:cs="Courier New" w:hint="default"/>
      </w:rPr>
    </w:lvl>
    <w:lvl w:ilvl="2" w:tplc="080A0005" w:tentative="1">
      <w:start w:val="1"/>
      <w:numFmt w:val="bullet"/>
      <w:lvlText w:val=""/>
      <w:lvlJc w:val="left"/>
      <w:pPr>
        <w:ind w:left="1516" w:hanging="360"/>
      </w:pPr>
      <w:rPr>
        <w:rFonts w:ascii="Wingdings" w:hAnsi="Wingdings" w:hint="default"/>
      </w:rPr>
    </w:lvl>
    <w:lvl w:ilvl="3" w:tplc="080A0001" w:tentative="1">
      <w:start w:val="1"/>
      <w:numFmt w:val="bullet"/>
      <w:lvlText w:val=""/>
      <w:lvlJc w:val="left"/>
      <w:pPr>
        <w:ind w:left="2236" w:hanging="360"/>
      </w:pPr>
      <w:rPr>
        <w:rFonts w:ascii="Symbol" w:hAnsi="Symbol" w:hint="default"/>
      </w:rPr>
    </w:lvl>
    <w:lvl w:ilvl="4" w:tplc="080A0003" w:tentative="1">
      <w:start w:val="1"/>
      <w:numFmt w:val="bullet"/>
      <w:lvlText w:val="o"/>
      <w:lvlJc w:val="left"/>
      <w:pPr>
        <w:ind w:left="2956" w:hanging="360"/>
      </w:pPr>
      <w:rPr>
        <w:rFonts w:ascii="Courier New" w:hAnsi="Courier New" w:cs="Courier New" w:hint="default"/>
      </w:rPr>
    </w:lvl>
    <w:lvl w:ilvl="5" w:tplc="080A0005" w:tentative="1">
      <w:start w:val="1"/>
      <w:numFmt w:val="bullet"/>
      <w:lvlText w:val=""/>
      <w:lvlJc w:val="left"/>
      <w:pPr>
        <w:ind w:left="3676" w:hanging="360"/>
      </w:pPr>
      <w:rPr>
        <w:rFonts w:ascii="Wingdings" w:hAnsi="Wingdings" w:hint="default"/>
      </w:rPr>
    </w:lvl>
    <w:lvl w:ilvl="6" w:tplc="080A0001" w:tentative="1">
      <w:start w:val="1"/>
      <w:numFmt w:val="bullet"/>
      <w:lvlText w:val=""/>
      <w:lvlJc w:val="left"/>
      <w:pPr>
        <w:ind w:left="4396" w:hanging="360"/>
      </w:pPr>
      <w:rPr>
        <w:rFonts w:ascii="Symbol" w:hAnsi="Symbol" w:hint="default"/>
      </w:rPr>
    </w:lvl>
    <w:lvl w:ilvl="7" w:tplc="080A0003" w:tentative="1">
      <w:start w:val="1"/>
      <w:numFmt w:val="bullet"/>
      <w:lvlText w:val="o"/>
      <w:lvlJc w:val="left"/>
      <w:pPr>
        <w:ind w:left="5116" w:hanging="360"/>
      </w:pPr>
      <w:rPr>
        <w:rFonts w:ascii="Courier New" w:hAnsi="Courier New" w:cs="Courier New" w:hint="default"/>
      </w:rPr>
    </w:lvl>
    <w:lvl w:ilvl="8" w:tplc="080A0005" w:tentative="1">
      <w:start w:val="1"/>
      <w:numFmt w:val="bullet"/>
      <w:lvlText w:val=""/>
      <w:lvlJc w:val="left"/>
      <w:pPr>
        <w:ind w:left="5836" w:hanging="360"/>
      </w:pPr>
      <w:rPr>
        <w:rFonts w:ascii="Wingdings" w:hAnsi="Wingdings" w:hint="default"/>
      </w:rPr>
    </w:lvl>
  </w:abstractNum>
  <w:abstractNum w:abstractNumId="12" w15:restartNumberingAfterBreak="0">
    <w:nsid w:val="65082586"/>
    <w:multiLevelType w:val="hybridMultilevel"/>
    <w:tmpl w:val="A34AEF6A"/>
    <w:lvl w:ilvl="0" w:tplc="6FB888AC">
      <w:start w:val="1"/>
      <w:numFmt w:val="lowerLetter"/>
      <w:lvlText w:val="%1."/>
      <w:lvlJc w:val="left"/>
      <w:pPr>
        <w:ind w:left="1080" w:hanging="360"/>
      </w:pPr>
      <w:rPr>
        <w:rFonts w:ascii="Arial" w:eastAsia="Times New Roman" w:hAnsi="Arial" w:cs="Arial" w:hint="default"/>
        <w:b w:val="0"/>
        <w:color w:val="222222"/>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65257BD8"/>
    <w:multiLevelType w:val="hybridMultilevel"/>
    <w:tmpl w:val="694AD220"/>
    <w:lvl w:ilvl="0" w:tplc="BC72FF5E">
      <w:start w:val="1"/>
      <w:numFmt w:val="upperLetter"/>
      <w:lvlText w:val="%1."/>
      <w:lvlJc w:val="left"/>
      <w:pPr>
        <w:ind w:left="76" w:hanging="360"/>
      </w:pPr>
      <w:rPr>
        <w:rFonts w:ascii="Arial" w:hAnsi="Arial" w:cs="Arial" w:hint="default"/>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4" w15:restartNumberingAfterBreak="0">
    <w:nsid w:val="65EB23F1"/>
    <w:multiLevelType w:val="hybridMultilevel"/>
    <w:tmpl w:val="B70CCB1C"/>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87777C9"/>
    <w:multiLevelType w:val="hybridMultilevel"/>
    <w:tmpl w:val="A7D641AE"/>
    <w:lvl w:ilvl="0" w:tplc="446427DA">
      <w:start w:val="1"/>
      <w:numFmt w:val="upperLetter"/>
      <w:lvlText w:val="%1."/>
      <w:lvlJc w:val="left"/>
      <w:pPr>
        <w:ind w:left="720" w:hanging="360"/>
      </w:pPr>
      <w:rPr>
        <w:rFonts w:ascii="Arial" w:hAnsi="Arial" w:cs="Arial"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8E567DB"/>
    <w:multiLevelType w:val="hybridMultilevel"/>
    <w:tmpl w:val="A4D285BA"/>
    <w:lvl w:ilvl="0" w:tplc="1A766BE4">
      <w:start w:val="1"/>
      <w:numFmt w:val="lowerLetter"/>
      <w:lvlText w:val="%1."/>
      <w:lvlJc w:val="left"/>
      <w:pPr>
        <w:ind w:left="1080" w:hanging="360"/>
      </w:pPr>
      <w:rPr>
        <w:rFonts w:ascii="Arial" w:eastAsia="Times New Roman" w:hAnsi="Arial" w:cs="Arial" w:hint="default"/>
        <w:color w:val="222222"/>
        <w:sz w:val="24"/>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 w15:restartNumberingAfterBreak="0">
    <w:nsid w:val="6E05041B"/>
    <w:multiLevelType w:val="hybridMultilevel"/>
    <w:tmpl w:val="047698F2"/>
    <w:lvl w:ilvl="0" w:tplc="1336817C">
      <w:start w:val="1"/>
      <w:numFmt w:val="decimal"/>
      <w:lvlText w:val="%1."/>
      <w:lvlJc w:val="left"/>
      <w:pPr>
        <w:ind w:left="1440" w:hanging="360"/>
      </w:pPr>
      <w:rPr>
        <w:rFonts w:ascii="Arial" w:hAnsi="Arial" w:cs="Arial"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74D30683"/>
    <w:multiLevelType w:val="hybridMultilevel"/>
    <w:tmpl w:val="32EE4F9E"/>
    <w:lvl w:ilvl="0" w:tplc="F5880418">
      <w:start w:val="1"/>
      <w:numFmt w:val="decimal"/>
      <w:lvlText w:val="%1."/>
      <w:lvlJc w:val="left"/>
      <w:pPr>
        <w:ind w:left="1440" w:hanging="360"/>
      </w:pPr>
      <w:rPr>
        <w:rFonts w:ascii="Arial" w:hAnsi="Arial" w:cs="Arial" w:hint="default"/>
        <w:sz w:val="24"/>
        <w:szCs w:val="24"/>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76BB2B34"/>
    <w:multiLevelType w:val="hybridMultilevel"/>
    <w:tmpl w:val="11CCFB50"/>
    <w:lvl w:ilvl="0" w:tplc="AE988ADC">
      <w:start w:val="1"/>
      <w:numFmt w:val="decimal"/>
      <w:lvlText w:val="%1."/>
      <w:lvlJc w:val="left"/>
      <w:pPr>
        <w:ind w:left="1440" w:hanging="360"/>
      </w:pPr>
      <w:rPr>
        <w:rFonts w:ascii="Arial" w:hAnsi="Arial" w:cs="Arial" w:hint="default"/>
        <w:b w:val="0"/>
        <w:sz w:val="24"/>
        <w:szCs w:val="24"/>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79C84C72"/>
    <w:multiLevelType w:val="hybridMultilevel"/>
    <w:tmpl w:val="F05EE884"/>
    <w:lvl w:ilvl="0" w:tplc="9686303A">
      <w:start w:val="1"/>
      <w:numFmt w:val="upperRoman"/>
      <w:lvlText w:val="%1."/>
      <w:lvlJc w:val="left"/>
      <w:pPr>
        <w:ind w:left="720" w:hanging="360"/>
      </w:pPr>
      <w:rPr>
        <w:rFonts w:ascii="Verdana" w:hAnsi="Verdana" w:cs="Tahoma" w:hint="default"/>
        <w:b/>
        <w:bCs/>
        <w:i w:val="0"/>
        <w:snapToGrid/>
        <w:spacing w:val="-5"/>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F3027D5"/>
    <w:multiLevelType w:val="hybridMultilevel"/>
    <w:tmpl w:val="F53CAA32"/>
    <w:lvl w:ilvl="0" w:tplc="B4E41A22">
      <w:start w:val="1"/>
      <w:numFmt w:val="upperRoman"/>
      <w:lvlText w:val="%1."/>
      <w:lvlJc w:val="left"/>
      <w:pPr>
        <w:ind w:left="1080" w:hanging="720"/>
      </w:pPr>
      <w:rPr>
        <w:rFonts w:eastAsia="Times New Roman" w:hint="default"/>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1"/>
  </w:num>
  <w:num w:numId="2">
    <w:abstractNumId w:val="14"/>
  </w:num>
  <w:num w:numId="3">
    <w:abstractNumId w:val="15"/>
  </w:num>
  <w:num w:numId="4">
    <w:abstractNumId w:val="16"/>
  </w:num>
  <w:num w:numId="5">
    <w:abstractNumId w:val="5"/>
  </w:num>
  <w:num w:numId="6">
    <w:abstractNumId w:val="6"/>
  </w:num>
  <w:num w:numId="7">
    <w:abstractNumId w:val="17"/>
  </w:num>
  <w:num w:numId="8">
    <w:abstractNumId w:val="12"/>
  </w:num>
  <w:num w:numId="9">
    <w:abstractNumId w:val="7"/>
  </w:num>
  <w:num w:numId="10">
    <w:abstractNumId w:val="0"/>
  </w:num>
  <w:num w:numId="11">
    <w:abstractNumId w:val="1"/>
  </w:num>
  <w:num w:numId="12">
    <w:abstractNumId w:val="18"/>
  </w:num>
  <w:num w:numId="13">
    <w:abstractNumId w:val="8"/>
  </w:num>
  <w:num w:numId="14">
    <w:abstractNumId w:val="19"/>
  </w:num>
  <w:num w:numId="15">
    <w:abstractNumId w:val="2"/>
  </w:num>
  <w:num w:numId="16">
    <w:abstractNumId w:val="10"/>
  </w:num>
  <w:num w:numId="17">
    <w:abstractNumId w:val="9"/>
  </w:num>
  <w:num w:numId="18">
    <w:abstractNumId w:val="13"/>
  </w:num>
  <w:num w:numId="19">
    <w:abstractNumId w:val="11"/>
  </w:num>
  <w:num w:numId="20">
    <w:abstractNumId w:val="4"/>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10C"/>
    <w:rsid w:val="000427E6"/>
    <w:rsid w:val="00082AE5"/>
    <w:rsid w:val="0009127A"/>
    <w:rsid w:val="00120F4D"/>
    <w:rsid w:val="00124B30"/>
    <w:rsid w:val="0013597C"/>
    <w:rsid w:val="00175123"/>
    <w:rsid w:val="001D6B25"/>
    <w:rsid w:val="002007F8"/>
    <w:rsid w:val="0024624B"/>
    <w:rsid w:val="002A72CC"/>
    <w:rsid w:val="002B376D"/>
    <w:rsid w:val="002B610C"/>
    <w:rsid w:val="00322158"/>
    <w:rsid w:val="003A7759"/>
    <w:rsid w:val="003B514D"/>
    <w:rsid w:val="003D23D8"/>
    <w:rsid w:val="003E41F1"/>
    <w:rsid w:val="00487BDD"/>
    <w:rsid w:val="00494B22"/>
    <w:rsid w:val="004B3F1B"/>
    <w:rsid w:val="004C1654"/>
    <w:rsid w:val="00554C82"/>
    <w:rsid w:val="005B34AD"/>
    <w:rsid w:val="00672820"/>
    <w:rsid w:val="00700371"/>
    <w:rsid w:val="0070440A"/>
    <w:rsid w:val="00734458"/>
    <w:rsid w:val="00766688"/>
    <w:rsid w:val="007716F9"/>
    <w:rsid w:val="007C733D"/>
    <w:rsid w:val="007E0300"/>
    <w:rsid w:val="008B5D37"/>
    <w:rsid w:val="00A447C3"/>
    <w:rsid w:val="00A52765"/>
    <w:rsid w:val="00A7153D"/>
    <w:rsid w:val="00AA6A1E"/>
    <w:rsid w:val="00B40043"/>
    <w:rsid w:val="00B54276"/>
    <w:rsid w:val="00B94356"/>
    <w:rsid w:val="00BC24AE"/>
    <w:rsid w:val="00C40590"/>
    <w:rsid w:val="00CD647E"/>
    <w:rsid w:val="00CF469B"/>
    <w:rsid w:val="00DB4468"/>
    <w:rsid w:val="00DC3C7F"/>
    <w:rsid w:val="00DF071A"/>
    <w:rsid w:val="00E325B2"/>
    <w:rsid w:val="00E55354"/>
    <w:rsid w:val="00E65E7C"/>
    <w:rsid w:val="00ED6186"/>
    <w:rsid w:val="00EE20E7"/>
    <w:rsid w:val="00F27094"/>
    <w:rsid w:val="00FB5B6E"/>
    <w:rsid w:val="00FF299D"/>
    <w:rsid w:val="00FF38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2D488"/>
  <w15:chartTrackingRefBased/>
  <w15:docId w15:val="{C0AE20DA-7ADD-420A-A505-326F0D6D0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10C"/>
    <w:pPr>
      <w:spacing w:after="200" w:line="276" w:lineRule="auto"/>
    </w:pPr>
  </w:style>
  <w:style w:type="paragraph" w:styleId="Ttulo2">
    <w:name w:val="heading 2"/>
    <w:basedOn w:val="Normal"/>
    <w:next w:val="Normal"/>
    <w:link w:val="Ttulo2Car"/>
    <w:uiPriority w:val="9"/>
    <w:unhideWhenUsed/>
    <w:qFormat/>
    <w:rsid w:val="002B610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2B610C"/>
    <w:rPr>
      <w:rFonts w:asciiTheme="majorHAnsi" w:eastAsiaTheme="majorEastAsia" w:hAnsiTheme="majorHAnsi" w:cstheme="majorBidi"/>
      <w:color w:val="2E74B5" w:themeColor="accent1" w:themeShade="BF"/>
      <w:sz w:val="26"/>
      <w:szCs w:val="26"/>
    </w:rPr>
  </w:style>
  <w:style w:type="paragraph" w:styleId="Textoindependiente3">
    <w:name w:val="Body Text 3"/>
    <w:basedOn w:val="Normal"/>
    <w:link w:val="Textoindependiente3Car"/>
    <w:uiPriority w:val="99"/>
    <w:unhideWhenUsed/>
    <w:rsid w:val="002B610C"/>
    <w:pPr>
      <w:spacing w:after="120"/>
    </w:pPr>
    <w:rPr>
      <w:sz w:val="16"/>
      <w:szCs w:val="16"/>
    </w:rPr>
  </w:style>
  <w:style w:type="character" w:customStyle="1" w:styleId="Textoindependiente3Car">
    <w:name w:val="Texto independiente 3 Car"/>
    <w:basedOn w:val="Fuentedeprrafopredeter"/>
    <w:link w:val="Textoindependiente3"/>
    <w:uiPriority w:val="99"/>
    <w:rsid w:val="002B610C"/>
    <w:rPr>
      <w:sz w:val="16"/>
      <w:szCs w:val="16"/>
    </w:rPr>
  </w:style>
  <w:style w:type="paragraph" w:styleId="Prrafodelista">
    <w:name w:val="List Paragraph"/>
    <w:aliases w:val="Cita texto,Footnote"/>
    <w:basedOn w:val="Normal"/>
    <w:link w:val="PrrafodelistaCar"/>
    <w:uiPriority w:val="34"/>
    <w:qFormat/>
    <w:rsid w:val="002B610C"/>
    <w:pPr>
      <w:ind w:left="720"/>
      <w:contextualSpacing/>
    </w:pPr>
  </w:style>
  <w:style w:type="paragraph" w:customStyle="1" w:styleId="Default">
    <w:name w:val="Default"/>
    <w:rsid w:val="00766688"/>
    <w:pPr>
      <w:autoSpaceDE w:val="0"/>
      <w:autoSpaceDN w:val="0"/>
      <w:adjustRightInd w:val="0"/>
      <w:spacing w:after="0" w:line="240" w:lineRule="auto"/>
    </w:pPr>
    <w:rPr>
      <w:rFonts w:ascii="Arial" w:eastAsia="Calibri" w:hAnsi="Arial" w:cs="Arial"/>
      <w:color w:val="000000"/>
      <w:sz w:val="24"/>
      <w:szCs w:val="24"/>
    </w:rPr>
  </w:style>
  <w:style w:type="paragraph" w:styleId="Encabezado">
    <w:name w:val="header"/>
    <w:basedOn w:val="Normal"/>
    <w:link w:val="EncabezadoCar"/>
    <w:uiPriority w:val="99"/>
    <w:unhideWhenUsed/>
    <w:rsid w:val="005B34A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34AD"/>
  </w:style>
  <w:style w:type="paragraph" w:styleId="Piedepgina">
    <w:name w:val="footer"/>
    <w:basedOn w:val="Normal"/>
    <w:link w:val="PiedepginaCar"/>
    <w:uiPriority w:val="99"/>
    <w:unhideWhenUsed/>
    <w:rsid w:val="005B34A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34AD"/>
  </w:style>
  <w:style w:type="paragraph" w:styleId="Subttulo">
    <w:name w:val="Subtitle"/>
    <w:basedOn w:val="Normal"/>
    <w:next w:val="Normal"/>
    <w:link w:val="SubttuloCar"/>
    <w:uiPriority w:val="11"/>
    <w:qFormat/>
    <w:rsid w:val="00FB5B6E"/>
    <w:pPr>
      <w:numPr>
        <w:ilvl w:val="1"/>
      </w:numPr>
      <w:spacing w:after="160"/>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FB5B6E"/>
    <w:rPr>
      <w:rFonts w:eastAsiaTheme="minorEastAsia"/>
      <w:color w:val="5A5A5A" w:themeColor="text1" w:themeTint="A5"/>
      <w:spacing w:val="15"/>
    </w:rPr>
  </w:style>
  <w:style w:type="paragraph" w:styleId="Sinespaciado">
    <w:name w:val="No Spacing"/>
    <w:uiPriority w:val="1"/>
    <w:qFormat/>
    <w:rsid w:val="00FF299D"/>
    <w:pPr>
      <w:spacing w:after="0" w:line="240" w:lineRule="auto"/>
    </w:pPr>
  </w:style>
  <w:style w:type="character" w:customStyle="1" w:styleId="PrrafodelistaCar">
    <w:name w:val="Párrafo de lista Car"/>
    <w:aliases w:val="Cita texto Car,Footnote Car"/>
    <w:link w:val="Prrafodelista"/>
    <w:uiPriority w:val="34"/>
    <w:rsid w:val="004C1654"/>
  </w:style>
  <w:style w:type="character" w:styleId="Refdecomentario">
    <w:name w:val="annotation reference"/>
    <w:basedOn w:val="Fuentedeprrafopredeter"/>
    <w:uiPriority w:val="99"/>
    <w:semiHidden/>
    <w:unhideWhenUsed/>
    <w:rsid w:val="00700371"/>
    <w:rPr>
      <w:sz w:val="16"/>
      <w:szCs w:val="16"/>
    </w:rPr>
  </w:style>
  <w:style w:type="paragraph" w:styleId="Textocomentario">
    <w:name w:val="annotation text"/>
    <w:basedOn w:val="Normal"/>
    <w:link w:val="TextocomentarioCar"/>
    <w:uiPriority w:val="99"/>
    <w:semiHidden/>
    <w:unhideWhenUsed/>
    <w:rsid w:val="007003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00371"/>
    <w:rPr>
      <w:sz w:val="20"/>
      <w:szCs w:val="20"/>
    </w:rPr>
  </w:style>
  <w:style w:type="paragraph" w:styleId="Asuntodelcomentario">
    <w:name w:val="annotation subject"/>
    <w:basedOn w:val="Textocomentario"/>
    <w:next w:val="Textocomentario"/>
    <w:link w:val="AsuntodelcomentarioCar"/>
    <w:uiPriority w:val="99"/>
    <w:semiHidden/>
    <w:unhideWhenUsed/>
    <w:rsid w:val="00700371"/>
    <w:rPr>
      <w:b/>
      <w:bCs/>
    </w:rPr>
  </w:style>
  <w:style w:type="character" w:customStyle="1" w:styleId="AsuntodelcomentarioCar">
    <w:name w:val="Asunto del comentario Car"/>
    <w:basedOn w:val="TextocomentarioCar"/>
    <w:link w:val="Asuntodelcomentario"/>
    <w:uiPriority w:val="99"/>
    <w:semiHidden/>
    <w:rsid w:val="00700371"/>
    <w:rPr>
      <w:b/>
      <w:bCs/>
      <w:sz w:val="20"/>
      <w:szCs w:val="20"/>
    </w:rPr>
  </w:style>
  <w:style w:type="paragraph" w:styleId="Textodeglobo">
    <w:name w:val="Balloon Text"/>
    <w:basedOn w:val="Normal"/>
    <w:link w:val="TextodegloboCar"/>
    <w:uiPriority w:val="99"/>
    <w:semiHidden/>
    <w:unhideWhenUsed/>
    <w:rsid w:val="007003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03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419070">
      <w:bodyDiv w:val="1"/>
      <w:marLeft w:val="0"/>
      <w:marRight w:val="0"/>
      <w:marTop w:val="0"/>
      <w:marBottom w:val="0"/>
      <w:divBdr>
        <w:top w:val="none" w:sz="0" w:space="0" w:color="auto"/>
        <w:left w:val="none" w:sz="0" w:space="0" w:color="auto"/>
        <w:bottom w:val="none" w:sz="0" w:space="0" w:color="auto"/>
        <w:right w:val="none" w:sz="0" w:space="0" w:color="auto"/>
      </w:divBdr>
    </w:div>
    <w:div w:id="134945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7525</Words>
  <Characters>41388</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Karina Vázquez Lugo</cp:lastModifiedBy>
  <cp:revision>2</cp:revision>
  <dcterms:created xsi:type="dcterms:W3CDTF">2020-07-21T01:52:00Z</dcterms:created>
  <dcterms:modified xsi:type="dcterms:W3CDTF">2020-07-21T01:52:00Z</dcterms:modified>
</cp:coreProperties>
</file>